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142"/>
        <w:gridCol w:w="2835"/>
      </w:tblGrid>
      <w:tr w:rsidR="00756C53" w:rsidRPr="00510413" w:rsidTr="00756C53">
        <w:trPr>
          <w:gridAfter w:val="1"/>
          <w:wAfter w:w="2835" w:type="dxa"/>
          <w:cantSplit/>
          <w:trHeight w:val="569"/>
        </w:trPr>
        <w:tc>
          <w:tcPr>
            <w:tcW w:w="47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6C53" w:rsidRPr="00510413" w:rsidRDefault="00756C53">
            <w:pPr>
              <w:keepNext/>
              <w:shd w:val="clear" w:color="auto" w:fill="BFBFBF"/>
              <w:jc w:val="center"/>
              <w:outlineLvl w:val="0"/>
              <w:rPr>
                <w:rFonts w:cs="Arial"/>
                <w:b/>
              </w:rPr>
            </w:pPr>
            <w:r w:rsidRPr="00510413">
              <w:rPr>
                <w:rFonts w:cs="Arial"/>
                <w:noProof/>
              </w:rPr>
              <w:drawing>
                <wp:anchor distT="0" distB="0" distL="114300" distR="114300" simplePos="0" relativeHeight="251658240" behindDoc="1" locked="0" layoutInCell="0" allowOverlap="1" wp14:anchorId="1BF991AA" wp14:editId="5055E553">
                  <wp:simplePos x="0" y="0"/>
                  <wp:positionH relativeFrom="column">
                    <wp:posOffset>4766310</wp:posOffset>
                  </wp:positionH>
                  <wp:positionV relativeFrom="paragraph">
                    <wp:posOffset>-80010</wp:posOffset>
                  </wp:positionV>
                  <wp:extent cx="1463040" cy="12153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510413">
              <w:rPr>
                <w:rFonts w:cs="Arial"/>
                <w:b/>
              </w:rPr>
              <w:t>REPORT 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6C53" w:rsidRPr="00510413" w:rsidRDefault="00756C53">
            <w:pPr>
              <w:jc w:val="center"/>
              <w:rPr>
                <w:rFonts w:cs="Arial"/>
                <w:b/>
              </w:rPr>
            </w:pPr>
            <w:r w:rsidRPr="00510413">
              <w:rPr>
                <w:rFonts w:cs="Arial"/>
                <w:b/>
              </w:rPr>
              <w:t>ON</w:t>
            </w:r>
          </w:p>
        </w:tc>
      </w:tr>
      <w:tr w:rsidR="00756C53" w:rsidRPr="00510413" w:rsidTr="00756C53">
        <w:trPr>
          <w:gridAfter w:val="1"/>
          <w:wAfter w:w="2835" w:type="dxa"/>
          <w:cantSplit/>
          <w:trHeight w:val="654"/>
        </w:trPr>
        <w:tc>
          <w:tcPr>
            <w:tcW w:w="4786" w:type="dxa"/>
            <w:tcBorders>
              <w:top w:val="single" w:sz="4" w:space="0" w:color="auto"/>
              <w:left w:val="single" w:sz="4" w:space="0" w:color="auto"/>
              <w:bottom w:val="nil"/>
              <w:right w:val="single" w:sz="4" w:space="0" w:color="auto"/>
            </w:tcBorders>
            <w:vAlign w:val="center"/>
            <w:hideMark/>
          </w:tcPr>
          <w:p w:rsidR="00756C53" w:rsidRPr="00510413" w:rsidRDefault="00386172">
            <w:pPr>
              <w:rPr>
                <w:rFonts w:cs="Arial"/>
                <w:b/>
                <w:szCs w:val="22"/>
              </w:rPr>
            </w:pPr>
            <w:r w:rsidRPr="00510413">
              <w:rPr>
                <w:rFonts w:cs="Arial"/>
                <w:b/>
                <w:szCs w:val="22"/>
              </w:rPr>
              <w:t>General Licensing Committee</w:t>
            </w:r>
          </w:p>
        </w:tc>
        <w:tc>
          <w:tcPr>
            <w:tcW w:w="2268" w:type="dxa"/>
            <w:gridSpan w:val="2"/>
            <w:tcBorders>
              <w:top w:val="single" w:sz="4" w:space="0" w:color="auto"/>
              <w:left w:val="single" w:sz="4" w:space="0" w:color="auto"/>
              <w:bottom w:val="nil"/>
              <w:right w:val="single" w:sz="4" w:space="0" w:color="auto"/>
            </w:tcBorders>
            <w:vAlign w:val="center"/>
            <w:hideMark/>
          </w:tcPr>
          <w:p w:rsidR="00756C53" w:rsidRPr="00510413" w:rsidRDefault="00386172" w:rsidP="00A46A15">
            <w:pPr>
              <w:rPr>
                <w:rFonts w:cs="Arial"/>
                <w:b/>
              </w:rPr>
            </w:pPr>
            <w:r w:rsidRPr="00510413">
              <w:rPr>
                <w:rFonts w:cs="Arial"/>
                <w:b/>
              </w:rPr>
              <w:t>12 September 2018</w:t>
            </w:r>
          </w:p>
        </w:tc>
      </w:tr>
      <w:tr w:rsidR="00756C53" w:rsidRPr="00510413" w:rsidTr="00756C53">
        <w:trPr>
          <w:gridAfter w:val="1"/>
          <w:wAfter w:w="2835" w:type="dxa"/>
          <w:cantSplit/>
          <w:trHeight w:val="560"/>
        </w:trPr>
        <w:tc>
          <w:tcPr>
            <w:tcW w:w="7054" w:type="dxa"/>
            <w:gridSpan w:val="3"/>
            <w:tcBorders>
              <w:top w:val="single" w:sz="4" w:space="0" w:color="auto"/>
              <w:left w:val="nil"/>
              <w:bottom w:val="single" w:sz="4" w:space="0" w:color="auto"/>
              <w:right w:val="nil"/>
            </w:tcBorders>
          </w:tcPr>
          <w:p w:rsidR="00756C53" w:rsidRPr="00510413" w:rsidRDefault="00756C53">
            <w:pPr>
              <w:jc w:val="right"/>
              <w:rPr>
                <w:rFonts w:cs="Arial"/>
                <w:sz w:val="8"/>
              </w:rPr>
            </w:pPr>
          </w:p>
        </w:tc>
      </w:tr>
      <w:tr w:rsidR="00756C53" w:rsidRPr="00510413" w:rsidTr="00756C53">
        <w:trPr>
          <w:cantSplit/>
        </w:trPr>
        <w:tc>
          <w:tcPr>
            <w:tcW w:w="691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6C53" w:rsidRPr="00510413" w:rsidRDefault="00756C53">
            <w:pPr>
              <w:jc w:val="center"/>
              <w:rPr>
                <w:rFonts w:cs="Arial"/>
                <w:b/>
              </w:rPr>
            </w:pPr>
            <w:r w:rsidRPr="00510413">
              <w:rPr>
                <w:rFonts w:cs="Arial"/>
                <w:b/>
              </w:rPr>
              <w:t>TITLE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6C53" w:rsidRPr="00510413" w:rsidRDefault="00756C53">
            <w:pPr>
              <w:jc w:val="center"/>
              <w:rPr>
                <w:rFonts w:cs="Arial"/>
                <w:b/>
              </w:rPr>
            </w:pPr>
            <w:r w:rsidRPr="00510413">
              <w:rPr>
                <w:rFonts w:cs="Arial"/>
                <w:b/>
              </w:rPr>
              <w:t>REPORT OF</w:t>
            </w:r>
          </w:p>
        </w:tc>
      </w:tr>
      <w:tr w:rsidR="00756C53" w:rsidRPr="00510413" w:rsidTr="00386172">
        <w:trPr>
          <w:cantSplit/>
          <w:trHeight w:val="667"/>
        </w:trPr>
        <w:tc>
          <w:tcPr>
            <w:tcW w:w="6912" w:type="dxa"/>
            <w:gridSpan w:val="2"/>
            <w:tcBorders>
              <w:top w:val="single" w:sz="4" w:space="0" w:color="auto"/>
              <w:left w:val="single" w:sz="4" w:space="0" w:color="auto"/>
              <w:bottom w:val="single" w:sz="4" w:space="0" w:color="auto"/>
              <w:right w:val="single" w:sz="4" w:space="0" w:color="auto"/>
            </w:tcBorders>
            <w:vAlign w:val="center"/>
          </w:tcPr>
          <w:p w:rsidR="00756C53" w:rsidRPr="00510413" w:rsidRDefault="00386172">
            <w:pPr>
              <w:rPr>
                <w:rFonts w:cs="Arial"/>
                <w:b/>
              </w:rPr>
            </w:pPr>
            <w:r w:rsidRPr="00510413">
              <w:rPr>
                <w:rFonts w:cs="Arial"/>
                <w:b/>
              </w:rPr>
              <w:t>Consideration for Mandatory CCTV in taxis and private hire vehicles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56C53" w:rsidRPr="00510413" w:rsidRDefault="00756C53">
            <w:pPr>
              <w:rPr>
                <w:rFonts w:cs="Arial"/>
              </w:rPr>
            </w:pPr>
            <w:r w:rsidRPr="00510413">
              <w:rPr>
                <w:rFonts w:cs="Arial"/>
              </w:rPr>
              <w:t>Head of Licensing</w:t>
            </w:r>
          </w:p>
        </w:tc>
      </w:tr>
    </w:tbl>
    <w:p w:rsidR="00756C53" w:rsidRPr="00510413" w:rsidRDefault="00756C53" w:rsidP="00756C53">
      <w:pPr>
        <w:rPr>
          <w:rFonts w:cs="Arial"/>
        </w:rPr>
      </w:pPr>
    </w:p>
    <w:p w:rsidR="00756C53" w:rsidRPr="00510413" w:rsidRDefault="00756C53" w:rsidP="00756C53">
      <w:pPr>
        <w:rPr>
          <w:rFonts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56C53" w:rsidRPr="00510413" w:rsidTr="00756C53">
        <w:tc>
          <w:tcPr>
            <w:tcW w:w="6652"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szCs w:val="22"/>
              </w:rPr>
            </w:pPr>
          </w:p>
          <w:p w:rsidR="00756C53" w:rsidRPr="00510413" w:rsidRDefault="00756C53">
            <w:pPr>
              <w:rPr>
                <w:rFonts w:cs="Arial"/>
                <w:szCs w:val="22"/>
              </w:rPr>
            </w:pPr>
            <w:r w:rsidRPr="00510413">
              <w:rPr>
                <w:rFonts w:cs="Arial"/>
                <w:szCs w:val="22"/>
              </w:rPr>
              <w:t>Is this report confidential?</w:t>
            </w:r>
          </w:p>
        </w:tc>
        <w:tc>
          <w:tcPr>
            <w:tcW w:w="3266"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b/>
                <w:szCs w:val="22"/>
              </w:rPr>
            </w:pPr>
          </w:p>
          <w:p w:rsidR="00756C53" w:rsidRPr="00510413" w:rsidRDefault="00386172">
            <w:pPr>
              <w:rPr>
                <w:rFonts w:cs="Arial"/>
                <w:szCs w:val="22"/>
              </w:rPr>
            </w:pPr>
            <w:r w:rsidRPr="00510413">
              <w:rPr>
                <w:rFonts w:cs="Arial"/>
                <w:b/>
                <w:szCs w:val="22"/>
              </w:rPr>
              <w:t>No</w:t>
            </w:r>
          </w:p>
        </w:tc>
      </w:tr>
    </w:tbl>
    <w:p w:rsidR="00756C53" w:rsidRPr="00510413" w:rsidRDefault="00756C53" w:rsidP="00756C53">
      <w:pPr>
        <w:rPr>
          <w:rFonts w:cs="Arial"/>
          <w:sz w:val="16"/>
          <w:szCs w:val="16"/>
        </w:rPr>
      </w:pPr>
    </w:p>
    <w:p w:rsidR="00756C53" w:rsidRPr="00510413" w:rsidRDefault="00756C53" w:rsidP="00756C53">
      <w:pPr>
        <w:rPr>
          <w:rFonts w:cs="Arial"/>
          <w:sz w:val="16"/>
          <w:szCs w:val="16"/>
        </w:rPr>
      </w:pPr>
    </w:p>
    <w:p w:rsidR="00756C53" w:rsidRPr="00510413" w:rsidRDefault="00756C53" w:rsidP="00756C53">
      <w:pPr>
        <w:keepNext/>
        <w:numPr>
          <w:ilvl w:val="0"/>
          <w:numId w:val="1"/>
        </w:numPr>
        <w:outlineLvl w:val="0"/>
        <w:rPr>
          <w:rFonts w:cs="Arial"/>
          <w:b/>
          <w:szCs w:val="22"/>
        </w:rPr>
      </w:pPr>
      <w:r w:rsidRPr="00510413">
        <w:rPr>
          <w:rFonts w:cs="Arial"/>
          <w:b/>
          <w:szCs w:val="22"/>
        </w:rPr>
        <w:t xml:space="preserve">PURPOSE OF THE REPORT  </w:t>
      </w:r>
    </w:p>
    <w:p w:rsidR="00756C53" w:rsidRPr="00510413" w:rsidRDefault="00756C53" w:rsidP="00756C53">
      <w:pPr>
        <w:pStyle w:val="ListParagraph"/>
        <w:keepNext/>
        <w:ind w:left="360"/>
        <w:outlineLvl w:val="0"/>
        <w:rPr>
          <w:rFonts w:ascii="Arial" w:hAnsi="Arial" w:cs="Arial"/>
        </w:rPr>
      </w:pPr>
    </w:p>
    <w:p w:rsidR="00756C53" w:rsidRPr="00510413" w:rsidRDefault="00756C53" w:rsidP="00756C53">
      <w:pPr>
        <w:pStyle w:val="ListParagraph"/>
        <w:keepNext/>
        <w:ind w:left="360"/>
        <w:outlineLvl w:val="0"/>
        <w:rPr>
          <w:rFonts w:ascii="Arial" w:hAnsi="Arial" w:cs="Arial"/>
        </w:rPr>
      </w:pPr>
      <w:r w:rsidRPr="00510413">
        <w:rPr>
          <w:rFonts w:ascii="Arial" w:hAnsi="Arial" w:cs="Arial"/>
        </w:rPr>
        <w:t xml:space="preserve">To </w:t>
      </w:r>
      <w:r w:rsidR="007A083F" w:rsidRPr="00510413">
        <w:rPr>
          <w:rFonts w:ascii="Arial" w:hAnsi="Arial" w:cs="Arial"/>
        </w:rPr>
        <w:t>advise Members of</w:t>
      </w:r>
      <w:r w:rsidR="00386172" w:rsidRPr="00510413">
        <w:rPr>
          <w:rFonts w:ascii="Arial" w:hAnsi="Arial" w:cs="Arial"/>
        </w:rPr>
        <w:t xml:space="preserve"> the process for i</w:t>
      </w:r>
      <w:r w:rsidR="007A083F" w:rsidRPr="00510413">
        <w:rPr>
          <w:rFonts w:ascii="Arial" w:hAnsi="Arial" w:cs="Arial"/>
        </w:rPr>
        <w:t>ntroducing</w:t>
      </w:r>
      <w:r w:rsidR="00386172" w:rsidRPr="00510413">
        <w:rPr>
          <w:rFonts w:ascii="Arial" w:hAnsi="Arial" w:cs="Arial"/>
        </w:rPr>
        <w:t xml:space="preserve"> CCTV</w:t>
      </w:r>
      <w:r w:rsidR="007A083F" w:rsidRPr="00510413">
        <w:rPr>
          <w:rFonts w:ascii="Arial" w:hAnsi="Arial" w:cs="Arial"/>
        </w:rPr>
        <w:t xml:space="preserve"> in taxis and private hire vehicles</w:t>
      </w:r>
      <w:r w:rsidR="00386172" w:rsidRPr="00510413">
        <w:rPr>
          <w:rFonts w:ascii="Arial" w:hAnsi="Arial" w:cs="Arial"/>
        </w:rPr>
        <w:t xml:space="preserve"> as a Mandatory Condition of licence</w:t>
      </w:r>
    </w:p>
    <w:p w:rsidR="00756C53" w:rsidRPr="00510413" w:rsidRDefault="00756C53" w:rsidP="00756C53">
      <w:pPr>
        <w:keepNext/>
        <w:outlineLvl w:val="0"/>
        <w:rPr>
          <w:rFonts w:cs="Arial"/>
          <w:b/>
        </w:rPr>
      </w:pPr>
      <w:r w:rsidRPr="00510413">
        <w:rPr>
          <w:rFonts w:cs="Arial"/>
          <w:b/>
        </w:rPr>
        <w:t>2   CORPORATE PRIORITIES</w:t>
      </w:r>
    </w:p>
    <w:p w:rsidR="00756C53" w:rsidRPr="00510413" w:rsidRDefault="00756C53" w:rsidP="00756C53">
      <w:pPr>
        <w:keepNext/>
        <w:outlineLvl w:val="0"/>
        <w:rPr>
          <w:rFonts w:cs="Arial"/>
          <w:b/>
          <w:szCs w:val="22"/>
        </w:rPr>
      </w:pPr>
    </w:p>
    <w:p w:rsidR="00756C53" w:rsidRPr="00510413" w:rsidRDefault="00756C53" w:rsidP="00756C53">
      <w:pPr>
        <w:keepNext/>
        <w:ind w:left="360"/>
        <w:outlineLvl w:val="0"/>
        <w:rPr>
          <w:rFonts w:cs="Arial"/>
          <w:i/>
          <w:color w:val="2E74B5"/>
          <w:szCs w:val="22"/>
        </w:rPr>
      </w:pPr>
      <w:r w:rsidRPr="00510413">
        <w:rPr>
          <w:rFonts w:cs="Arial"/>
          <w:szCs w:val="22"/>
        </w:rPr>
        <w:t>The report relates to the following corporate priorities:</w:t>
      </w:r>
    </w:p>
    <w:p w:rsidR="00756C53" w:rsidRPr="00510413" w:rsidRDefault="00756C53" w:rsidP="00756C53">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56C53" w:rsidRPr="00510413" w:rsidTr="00756C53">
        <w:tc>
          <w:tcPr>
            <w:tcW w:w="4423"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szCs w:val="22"/>
              </w:rPr>
            </w:pPr>
            <w:r w:rsidRPr="00510413">
              <w:rPr>
                <w:rFonts w:cs="Arial"/>
                <w:szCs w:val="22"/>
              </w:rPr>
              <w:t>Excellence and Financial Sustainability</w:t>
            </w:r>
          </w:p>
          <w:p w:rsidR="00756C53" w:rsidRPr="00510413" w:rsidRDefault="00756C53">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rsidR="00756C53" w:rsidRPr="00510413" w:rsidRDefault="00386172">
            <w:pPr>
              <w:rPr>
                <w:rFonts w:cs="Arial"/>
                <w:szCs w:val="22"/>
                <w:highlight w:val="yellow"/>
              </w:rPr>
            </w:pPr>
            <w:bookmarkStart w:id="0" w:name="_GoBack"/>
            <w:bookmarkEnd w:id="0"/>
            <w:r w:rsidRPr="00A46A15">
              <w:rPr>
                <w:rFonts w:cs="Arial"/>
                <w:szCs w:val="22"/>
              </w:rPr>
              <w:t>x</w:t>
            </w:r>
          </w:p>
        </w:tc>
      </w:tr>
      <w:tr w:rsidR="00756C53" w:rsidRPr="00510413" w:rsidTr="00756C53">
        <w:tc>
          <w:tcPr>
            <w:tcW w:w="4423"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szCs w:val="22"/>
              </w:rPr>
            </w:pPr>
            <w:r w:rsidRPr="00510413">
              <w:rPr>
                <w:rFonts w:cs="Arial"/>
                <w:szCs w:val="22"/>
              </w:rPr>
              <w:t>Health and Wellbeing</w:t>
            </w:r>
          </w:p>
          <w:p w:rsidR="00756C53" w:rsidRPr="00510413" w:rsidRDefault="00756C53">
            <w:pPr>
              <w:rPr>
                <w:rFonts w:cs="Arial"/>
                <w:szCs w:val="22"/>
              </w:rPr>
            </w:pPr>
          </w:p>
        </w:tc>
        <w:tc>
          <w:tcPr>
            <w:tcW w:w="850" w:type="dxa"/>
            <w:tcBorders>
              <w:top w:val="single" w:sz="4" w:space="0" w:color="auto"/>
              <w:left w:val="single" w:sz="4" w:space="0" w:color="auto"/>
              <w:bottom w:val="single" w:sz="4" w:space="0" w:color="auto"/>
              <w:right w:val="single" w:sz="4" w:space="0" w:color="auto"/>
            </w:tcBorders>
            <w:hideMark/>
          </w:tcPr>
          <w:p w:rsidR="00756C53" w:rsidRPr="00510413" w:rsidRDefault="00756C53">
            <w:pPr>
              <w:rPr>
                <w:rFonts w:cs="Arial"/>
                <w:szCs w:val="22"/>
                <w:highlight w:val="yellow"/>
              </w:rPr>
            </w:pPr>
            <w:r w:rsidRPr="00510413">
              <w:rPr>
                <w:rFonts w:cs="Arial"/>
                <w:szCs w:val="22"/>
              </w:rPr>
              <w:t>x</w:t>
            </w:r>
          </w:p>
        </w:tc>
      </w:tr>
      <w:tr w:rsidR="00756C53" w:rsidRPr="00510413" w:rsidTr="00756C53">
        <w:tc>
          <w:tcPr>
            <w:tcW w:w="4423"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szCs w:val="22"/>
              </w:rPr>
            </w:pPr>
            <w:r w:rsidRPr="00510413">
              <w:rPr>
                <w:rFonts w:cs="Arial"/>
                <w:szCs w:val="22"/>
              </w:rPr>
              <w:t>Place</w:t>
            </w:r>
          </w:p>
          <w:p w:rsidR="00756C53" w:rsidRPr="00510413" w:rsidRDefault="00756C53">
            <w:pPr>
              <w:rPr>
                <w:rFonts w:cs="Arial"/>
                <w:szCs w:val="22"/>
              </w:rPr>
            </w:pPr>
          </w:p>
        </w:tc>
        <w:tc>
          <w:tcPr>
            <w:tcW w:w="850" w:type="dxa"/>
            <w:tcBorders>
              <w:top w:val="single" w:sz="4" w:space="0" w:color="auto"/>
              <w:left w:val="single" w:sz="4" w:space="0" w:color="auto"/>
              <w:bottom w:val="single" w:sz="4" w:space="0" w:color="auto"/>
              <w:right w:val="single" w:sz="4" w:space="0" w:color="auto"/>
            </w:tcBorders>
            <w:hideMark/>
          </w:tcPr>
          <w:p w:rsidR="00756C53" w:rsidRPr="00510413" w:rsidRDefault="00756C53">
            <w:pPr>
              <w:rPr>
                <w:rFonts w:cs="Arial"/>
                <w:szCs w:val="22"/>
              </w:rPr>
            </w:pPr>
          </w:p>
        </w:tc>
      </w:tr>
    </w:tbl>
    <w:p w:rsidR="00756C53" w:rsidRPr="00510413" w:rsidRDefault="00756C53" w:rsidP="00756C53">
      <w:pPr>
        <w:rPr>
          <w:rFonts w:cs="Arial"/>
          <w:szCs w:val="22"/>
        </w:rPr>
      </w:pPr>
    </w:p>
    <w:p w:rsidR="00756C53" w:rsidRPr="00510413" w:rsidRDefault="00756C53" w:rsidP="00756C53">
      <w:pPr>
        <w:ind w:firstLine="720"/>
        <w:rPr>
          <w:rFonts w:cs="Arial"/>
        </w:rPr>
      </w:pPr>
      <w:r w:rsidRPr="00510413">
        <w:rPr>
          <w:rFonts w:cs="Arial"/>
        </w:rPr>
        <w:t>Projects relating to People in the Corporate Plan:</w:t>
      </w:r>
    </w:p>
    <w:p w:rsidR="00756C53" w:rsidRPr="00510413" w:rsidRDefault="00756C53" w:rsidP="00756C53">
      <w:pPr>
        <w:ind w:firstLine="720"/>
        <w:rPr>
          <w:rFonts w:cs="Arial"/>
        </w:rPr>
      </w:pPr>
    </w:p>
    <w:tbl>
      <w:tblPr>
        <w:tblW w:w="5273" w:type="dxa"/>
        <w:tblInd w:w="534" w:type="dxa"/>
        <w:tblCellMar>
          <w:left w:w="10" w:type="dxa"/>
          <w:right w:w="10" w:type="dxa"/>
        </w:tblCellMar>
        <w:tblLook w:val="04A0" w:firstRow="1" w:lastRow="0" w:firstColumn="1" w:lastColumn="0" w:noHBand="0" w:noVBand="1"/>
      </w:tblPr>
      <w:tblGrid>
        <w:gridCol w:w="4423"/>
        <w:gridCol w:w="850"/>
      </w:tblGrid>
      <w:tr w:rsidR="00756C53" w:rsidRPr="00510413" w:rsidTr="00756C53">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C53" w:rsidRPr="00510413" w:rsidRDefault="00756C53">
            <w:pPr>
              <w:rPr>
                <w:rFonts w:cs="Arial"/>
                <w:szCs w:val="22"/>
              </w:rPr>
            </w:pPr>
            <w:r w:rsidRPr="00510413">
              <w:rPr>
                <w:rFonts w:cs="Arial"/>
                <w:szCs w:val="22"/>
              </w:rPr>
              <w:t xml:space="preserve">People </w:t>
            </w:r>
          </w:p>
          <w:p w:rsidR="00756C53" w:rsidRPr="00510413" w:rsidRDefault="00756C53">
            <w:pP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C53" w:rsidRPr="00510413" w:rsidRDefault="00756C53">
            <w:pPr>
              <w:rPr>
                <w:rFonts w:cs="Arial"/>
                <w:szCs w:val="22"/>
              </w:rPr>
            </w:pPr>
          </w:p>
        </w:tc>
      </w:tr>
    </w:tbl>
    <w:p w:rsidR="00756C53" w:rsidRPr="00510413" w:rsidRDefault="00756C53" w:rsidP="00756C53">
      <w:pPr>
        <w:rPr>
          <w:rFonts w:cs="Arial"/>
          <w:szCs w:val="22"/>
        </w:rPr>
      </w:pPr>
    </w:p>
    <w:p w:rsidR="00756C53" w:rsidRPr="00510413" w:rsidRDefault="00756C53" w:rsidP="00756C53">
      <w:pPr>
        <w:rPr>
          <w:rFonts w:cs="Arial"/>
          <w:b/>
          <w:szCs w:val="22"/>
        </w:rPr>
      </w:pPr>
    </w:p>
    <w:p w:rsidR="00756C53" w:rsidRPr="00510413" w:rsidRDefault="00756C53" w:rsidP="00756C53">
      <w:pPr>
        <w:rPr>
          <w:rFonts w:cs="Arial"/>
          <w:b/>
        </w:rPr>
      </w:pPr>
      <w:r w:rsidRPr="00510413">
        <w:rPr>
          <w:rFonts w:cs="Arial"/>
          <w:b/>
        </w:rPr>
        <w:t>3. RECOMMENDATIONS</w:t>
      </w:r>
    </w:p>
    <w:p w:rsidR="00756C53" w:rsidRPr="00510413" w:rsidRDefault="00756C53" w:rsidP="002405EF">
      <w:pPr>
        <w:rPr>
          <w:rFonts w:cs="Arial"/>
          <w:b/>
        </w:rPr>
      </w:pPr>
    </w:p>
    <w:p w:rsidR="00756C53" w:rsidRPr="00510413" w:rsidRDefault="00756C53" w:rsidP="00756C53">
      <w:pPr>
        <w:ind w:left="360"/>
        <w:rPr>
          <w:rFonts w:cs="Arial"/>
          <w:szCs w:val="22"/>
        </w:rPr>
      </w:pPr>
      <w:r w:rsidRPr="00510413">
        <w:rPr>
          <w:rFonts w:cs="Arial"/>
          <w:szCs w:val="22"/>
        </w:rPr>
        <w:t>Members are requested to:</w:t>
      </w:r>
    </w:p>
    <w:p w:rsidR="00756C53" w:rsidRPr="00510413" w:rsidRDefault="00756C53" w:rsidP="00756C53">
      <w:pPr>
        <w:ind w:left="360"/>
        <w:rPr>
          <w:rFonts w:cs="Arial"/>
          <w:szCs w:val="22"/>
        </w:rPr>
      </w:pPr>
    </w:p>
    <w:p w:rsidR="00756C53" w:rsidRPr="00510413" w:rsidRDefault="00756C53" w:rsidP="00756C53">
      <w:pPr>
        <w:rPr>
          <w:rFonts w:cs="Arial"/>
          <w:szCs w:val="22"/>
        </w:rPr>
      </w:pPr>
      <w:r w:rsidRPr="00510413">
        <w:rPr>
          <w:rFonts w:cs="Arial"/>
          <w:szCs w:val="22"/>
        </w:rPr>
        <w:t>3.1 note the content of the report; and</w:t>
      </w:r>
    </w:p>
    <w:p w:rsidR="00756C53" w:rsidRPr="00510413" w:rsidRDefault="00756C53" w:rsidP="00756C53">
      <w:pPr>
        <w:rPr>
          <w:rFonts w:cs="Arial"/>
          <w:szCs w:val="22"/>
        </w:rPr>
      </w:pPr>
    </w:p>
    <w:p w:rsidR="00756C53" w:rsidRPr="00510413" w:rsidRDefault="00756C53" w:rsidP="00756C53">
      <w:pPr>
        <w:ind w:left="426" w:hanging="426"/>
        <w:rPr>
          <w:rFonts w:cs="Arial"/>
          <w:szCs w:val="22"/>
        </w:rPr>
      </w:pPr>
      <w:r w:rsidRPr="00510413">
        <w:rPr>
          <w:rFonts w:cs="Arial"/>
          <w:szCs w:val="22"/>
        </w:rPr>
        <w:t xml:space="preserve">3.2 determine whether to </w:t>
      </w:r>
      <w:r w:rsidR="00386172" w:rsidRPr="00510413">
        <w:rPr>
          <w:rFonts w:cs="Arial"/>
          <w:szCs w:val="22"/>
        </w:rPr>
        <w:t>proceed to consultation on the proposal to introduce CCTV in all taxis and private hire vehicles</w:t>
      </w:r>
      <w:r w:rsidRPr="00510413">
        <w:rPr>
          <w:rFonts w:cs="Arial"/>
          <w:szCs w:val="22"/>
        </w:rPr>
        <w:t xml:space="preserve"> </w:t>
      </w:r>
      <w:r w:rsidR="007A083F" w:rsidRPr="00510413">
        <w:rPr>
          <w:rFonts w:cs="Arial"/>
          <w:szCs w:val="22"/>
        </w:rPr>
        <w:t>o</w:t>
      </w:r>
      <w:r w:rsidR="00386172" w:rsidRPr="00510413">
        <w:rPr>
          <w:rFonts w:cs="Arial"/>
          <w:szCs w:val="22"/>
        </w:rPr>
        <w:t>r</w:t>
      </w:r>
    </w:p>
    <w:p w:rsidR="00386172" w:rsidRPr="00510413" w:rsidRDefault="00386172" w:rsidP="00756C53">
      <w:pPr>
        <w:ind w:left="426" w:hanging="426"/>
        <w:rPr>
          <w:rFonts w:cs="Arial"/>
          <w:szCs w:val="22"/>
        </w:rPr>
      </w:pPr>
    </w:p>
    <w:p w:rsidR="00386172" w:rsidRPr="00510413" w:rsidRDefault="00386172" w:rsidP="00756C53">
      <w:pPr>
        <w:ind w:left="426" w:hanging="426"/>
        <w:rPr>
          <w:rFonts w:cs="Arial"/>
          <w:szCs w:val="22"/>
        </w:rPr>
      </w:pPr>
      <w:r w:rsidRPr="00510413">
        <w:rPr>
          <w:rFonts w:cs="Arial"/>
          <w:szCs w:val="22"/>
        </w:rPr>
        <w:t>3.3 Allow the status quo to remain which permits CCTV to be installed in a taxi or private hire vehicle at the driver’s discretion subject to the system being approved by SRBC.</w:t>
      </w:r>
    </w:p>
    <w:p w:rsidR="00756C53" w:rsidRPr="00510413" w:rsidRDefault="00756C53" w:rsidP="00756C53">
      <w:pPr>
        <w:rPr>
          <w:rFonts w:cs="Arial"/>
          <w:szCs w:val="22"/>
        </w:rPr>
      </w:pPr>
    </w:p>
    <w:p w:rsidR="00756C53" w:rsidRPr="00510413" w:rsidRDefault="00756C53" w:rsidP="00756C53">
      <w:pPr>
        <w:rPr>
          <w:rFonts w:cs="Arial"/>
          <w:b/>
          <w:szCs w:val="22"/>
        </w:rPr>
      </w:pPr>
    </w:p>
    <w:p w:rsidR="00756C53" w:rsidRPr="00510413" w:rsidRDefault="00756C53" w:rsidP="00756C53">
      <w:pPr>
        <w:rPr>
          <w:rFonts w:cs="Arial"/>
          <w:b/>
          <w:szCs w:val="22"/>
        </w:rPr>
      </w:pPr>
    </w:p>
    <w:p w:rsidR="007A083F" w:rsidRPr="00510413" w:rsidRDefault="007A083F" w:rsidP="00756C53">
      <w:pPr>
        <w:rPr>
          <w:rFonts w:cs="Arial"/>
          <w:b/>
          <w:szCs w:val="22"/>
        </w:rPr>
      </w:pPr>
    </w:p>
    <w:p w:rsidR="007A083F" w:rsidRPr="00510413" w:rsidRDefault="007A083F" w:rsidP="00756C53">
      <w:pPr>
        <w:rPr>
          <w:rFonts w:cs="Arial"/>
          <w:b/>
          <w:szCs w:val="22"/>
        </w:rPr>
      </w:pPr>
    </w:p>
    <w:p w:rsidR="00756C53" w:rsidRPr="00510413" w:rsidRDefault="00756C53" w:rsidP="00756C53">
      <w:pPr>
        <w:rPr>
          <w:rFonts w:cs="Arial"/>
          <w:b/>
          <w:szCs w:val="22"/>
        </w:rPr>
      </w:pPr>
      <w:r w:rsidRPr="00510413">
        <w:rPr>
          <w:rFonts w:cs="Arial"/>
          <w:b/>
          <w:szCs w:val="22"/>
        </w:rPr>
        <w:t>4.   BACKGROUND TO THE REPORT</w:t>
      </w:r>
    </w:p>
    <w:p w:rsidR="00386172" w:rsidRPr="00510413" w:rsidRDefault="00386172" w:rsidP="00756C53">
      <w:pPr>
        <w:rPr>
          <w:rFonts w:cs="Arial"/>
          <w:b/>
          <w:szCs w:val="22"/>
        </w:rPr>
      </w:pPr>
    </w:p>
    <w:p w:rsidR="00386172" w:rsidRPr="00510413" w:rsidRDefault="007A083F" w:rsidP="00386172">
      <w:pPr>
        <w:spacing w:after="160" w:line="259" w:lineRule="auto"/>
        <w:rPr>
          <w:rFonts w:eastAsiaTheme="minorHAnsi" w:cs="Arial"/>
          <w:szCs w:val="22"/>
          <w:lang w:eastAsia="en-US"/>
        </w:rPr>
      </w:pPr>
      <w:r w:rsidRPr="00510413">
        <w:rPr>
          <w:rFonts w:eastAsiaTheme="minorHAnsi" w:cs="Arial"/>
          <w:szCs w:val="22"/>
          <w:lang w:eastAsia="en-US"/>
        </w:rPr>
        <w:t xml:space="preserve">4.1 </w:t>
      </w:r>
      <w:r w:rsidR="00CA7133" w:rsidRPr="00510413">
        <w:rPr>
          <w:rFonts w:eastAsiaTheme="minorHAnsi" w:cs="Arial"/>
          <w:szCs w:val="22"/>
          <w:lang w:eastAsia="en-US"/>
        </w:rPr>
        <w:t>South</w:t>
      </w:r>
      <w:r w:rsidRPr="00510413">
        <w:rPr>
          <w:rFonts w:eastAsiaTheme="minorHAnsi" w:cs="Arial"/>
          <w:szCs w:val="22"/>
          <w:lang w:eastAsia="en-US"/>
        </w:rPr>
        <w:t xml:space="preserve"> </w:t>
      </w:r>
      <w:r w:rsidR="002405EF" w:rsidRPr="00510413">
        <w:rPr>
          <w:rFonts w:eastAsiaTheme="minorHAnsi" w:cs="Arial"/>
          <w:szCs w:val="22"/>
          <w:lang w:eastAsia="en-US"/>
        </w:rPr>
        <w:t>Ribble</w:t>
      </w:r>
      <w:r w:rsidR="00CA7133" w:rsidRPr="00510413">
        <w:rPr>
          <w:rFonts w:eastAsiaTheme="minorHAnsi" w:cs="Arial"/>
          <w:szCs w:val="22"/>
          <w:lang w:eastAsia="en-US"/>
        </w:rPr>
        <w:t xml:space="preserve"> B</w:t>
      </w:r>
      <w:r w:rsidR="00386172" w:rsidRPr="00510413">
        <w:rPr>
          <w:rFonts w:eastAsiaTheme="minorHAnsi" w:cs="Arial"/>
          <w:szCs w:val="22"/>
          <w:lang w:eastAsia="en-US"/>
        </w:rPr>
        <w:t>orough Council</w:t>
      </w:r>
      <w:r w:rsidRPr="00510413">
        <w:rPr>
          <w:rFonts w:eastAsiaTheme="minorHAnsi" w:cs="Arial"/>
          <w:szCs w:val="22"/>
          <w:lang w:eastAsia="en-US"/>
        </w:rPr>
        <w:t>’</w:t>
      </w:r>
      <w:r w:rsidR="00386172" w:rsidRPr="00510413">
        <w:rPr>
          <w:rFonts w:eastAsiaTheme="minorHAnsi" w:cs="Arial"/>
          <w:szCs w:val="22"/>
          <w:lang w:eastAsia="en-US"/>
        </w:rPr>
        <w:t xml:space="preserve">s </w:t>
      </w:r>
      <w:r w:rsidRPr="00510413">
        <w:rPr>
          <w:rFonts w:eastAsiaTheme="minorHAnsi" w:cs="Arial"/>
          <w:szCs w:val="22"/>
          <w:lang w:eastAsia="en-US"/>
        </w:rPr>
        <w:t xml:space="preserve">Taxi </w:t>
      </w:r>
      <w:r w:rsidR="002405EF" w:rsidRPr="00510413">
        <w:rPr>
          <w:rFonts w:eastAsiaTheme="minorHAnsi" w:cs="Arial"/>
          <w:szCs w:val="22"/>
          <w:lang w:eastAsia="en-US"/>
        </w:rPr>
        <w:t xml:space="preserve">and private hire </w:t>
      </w:r>
      <w:r w:rsidR="00386172" w:rsidRPr="00510413">
        <w:rPr>
          <w:rFonts w:eastAsiaTheme="minorHAnsi" w:cs="Arial"/>
          <w:szCs w:val="22"/>
          <w:lang w:eastAsia="en-US"/>
        </w:rPr>
        <w:t>policy states</w:t>
      </w:r>
      <w:r w:rsidRPr="00510413">
        <w:rPr>
          <w:rFonts w:eastAsiaTheme="minorHAnsi" w:cs="Arial"/>
          <w:szCs w:val="22"/>
          <w:lang w:eastAsia="en-US"/>
        </w:rPr>
        <w:t>:</w:t>
      </w:r>
    </w:p>
    <w:p w:rsidR="00386172" w:rsidRPr="00510413" w:rsidRDefault="00386172" w:rsidP="00386172">
      <w:pPr>
        <w:autoSpaceDE w:val="0"/>
        <w:autoSpaceDN w:val="0"/>
        <w:adjustRightInd w:val="0"/>
        <w:rPr>
          <w:rFonts w:eastAsiaTheme="minorHAnsi" w:cs="Arial"/>
          <w:color w:val="000000"/>
          <w:sz w:val="24"/>
          <w:szCs w:val="24"/>
          <w:lang w:eastAsia="en-US"/>
        </w:rPr>
      </w:pPr>
      <w:r w:rsidRPr="00510413">
        <w:rPr>
          <w:rFonts w:eastAsiaTheme="minorHAnsi" w:cs="Arial"/>
          <w:color w:val="000000"/>
          <w:sz w:val="24"/>
          <w:szCs w:val="24"/>
          <w:lang w:eastAsia="en-US"/>
        </w:rPr>
        <w:t xml:space="preserve">CCTV </w:t>
      </w:r>
    </w:p>
    <w:p w:rsidR="00386172" w:rsidRPr="00510413" w:rsidRDefault="007A083F" w:rsidP="00386172">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lastRenderedPageBreak/>
        <w:t>“</w:t>
      </w:r>
      <w:r w:rsidR="00386172" w:rsidRPr="00510413">
        <w:rPr>
          <w:rFonts w:eastAsiaTheme="minorHAnsi" w:cs="Arial"/>
          <w:color w:val="000000"/>
          <w:szCs w:val="22"/>
          <w:lang w:eastAsia="en-US"/>
        </w:rPr>
        <w:t xml:space="preserve">The Council recommends the use of CCTV systems in vehicles for the safety of both the driver and passenger. </w:t>
      </w:r>
    </w:p>
    <w:p w:rsidR="00386172" w:rsidRPr="00510413" w:rsidRDefault="00386172" w:rsidP="00386172">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CCTV or any other image recording device may be used within a Hackney Carriage subject to the Council being given prior notification of the installation. </w:t>
      </w:r>
    </w:p>
    <w:p w:rsidR="00386172" w:rsidRPr="00510413" w:rsidRDefault="00386172" w:rsidP="00386172">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CCTV systems must comply with the current data protection requirements as directed by the Information Commissioner. </w:t>
      </w:r>
    </w:p>
    <w:p w:rsidR="00386172" w:rsidRPr="00510413" w:rsidRDefault="00386172" w:rsidP="00386172">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Where CCTV is installed in a vehicle, there must be a minimum of 2 signs which are clearly visible to passengers, advising them of the presence of CCTV. </w:t>
      </w:r>
    </w:p>
    <w:p w:rsidR="00386172" w:rsidRPr="00510413" w:rsidRDefault="00386172" w:rsidP="00386172">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CCTV systems must be capable of storing image/audio files in a manner which prevents them being downloaded or viewed by the driver or any other person travelling in the vehicle. </w:t>
      </w:r>
    </w:p>
    <w:p w:rsidR="00386172" w:rsidRPr="00510413" w:rsidRDefault="00386172" w:rsidP="00386172">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The storage device must be encrypted and image/audio files may only be downloaded by an authorised officer of the Council or a Police Constable. </w:t>
      </w:r>
    </w:p>
    <w:p w:rsidR="00386172" w:rsidRPr="00510413" w:rsidRDefault="00386172" w:rsidP="00386172">
      <w:pPr>
        <w:spacing w:after="160" w:line="259" w:lineRule="auto"/>
        <w:rPr>
          <w:rFonts w:eastAsiaTheme="minorHAnsi" w:cs="Arial"/>
          <w:szCs w:val="22"/>
          <w:lang w:eastAsia="en-US"/>
        </w:rPr>
      </w:pPr>
      <w:r w:rsidRPr="00510413">
        <w:rPr>
          <w:rFonts w:eastAsiaTheme="minorHAnsi" w:cs="Arial"/>
          <w:szCs w:val="22"/>
          <w:lang w:eastAsia="en-US"/>
        </w:rPr>
        <w:t>The CCTV system supplier shall furnish the Council with de-encryption software at no cost to the Council, along with a lifetime licence for the use of such software as may be required.</w:t>
      </w:r>
      <w:r w:rsidR="007A083F" w:rsidRPr="00510413">
        <w:rPr>
          <w:rFonts w:eastAsiaTheme="minorHAnsi" w:cs="Arial"/>
          <w:szCs w:val="22"/>
          <w:lang w:eastAsia="en-US"/>
        </w:rPr>
        <w:t>”</w:t>
      </w:r>
    </w:p>
    <w:p w:rsidR="00386172" w:rsidRPr="00510413" w:rsidRDefault="007A083F" w:rsidP="00386172">
      <w:pPr>
        <w:spacing w:after="160" w:line="259" w:lineRule="auto"/>
        <w:rPr>
          <w:rFonts w:eastAsiaTheme="minorHAnsi" w:cs="Arial"/>
          <w:szCs w:val="22"/>
          <w:lang w:eastAsia="en-US"/>
        </w:rPr>
      </w:pPr>
      <w:r w:rsidRPr="00510413">
        <w:rPr>
          <w:rFonts w:eastAsiaTheme="minorHAnsi" w:cs="Arial"/>
          <w:szCs w:val="22"/>
          <w:lang w:eastAsia="en-US"/>
        </w:rPr>
        <w:t xml:space="preserve">4.2 </w:t>
      </w:r>
      <w:r w:rsidR="00386172" w:rsidRPr="00510413">
        <w:rPr>
          <w:rFonts w:eastAsiaTheme="minorHAnsi" w:cs="Arial"/>
          <w:szCs w:val="22"/>
          <w:lang w:eastAsia="en-US"/>
        </w:rPr>
        <w:t>The issue of mandatory CCTV has been on the agenda for some time</w:t>
      </w:r>
      <w:r w:rsidRPr="00510413">
        <w:rPr>
          <w:rFonts w:eastAsiaTheme="minorHAnsi" w:cs="Arial"/>
          <w:szCs w:val="22"/>
          <w:lang w:eastAsia="en-US"/>
        </w:rPr>
        <w:t>.</w:t>
      </w:r>
    </w:p>
    <w:p w:rsidR="00386172" w:rsidRPr="00A46A15" w:rsidRDefault="007A083F" w:rsidP="00386172">
      <w:pPr>
        <w:spacing w:after="150"/>
        <w:rPr>
          <w:rFonts w:cs="Arial"/>
          <w:i/>
          <w:color w:val="333333"/>
          <w:szCs w:val="22"/>
        </w:rPr>
      </w:pPr>
      <w:r w:rsidRPr="00A46A15">
        <w:rPr>
          <w:rFonts w:cs="Arial"/>
          <w:color w:val="333333"/>
          <w:szCs w:val="22"/>
        </w:rPr>
        <w:t>4.3</w:t>
      </w:r>
      <w:r w:rsidRPr="00A46A15">
        <w:rPr>
          <w:rFonts w:cs="Arial"/>
          <w:i/>
          <w:color w:val="333333"/>
          <w:szCs w:val="22"/>
        </w:rPr>
        <w:t xml:space="preserve"> </w:t>
      </w:r>
      <w:r w:rsidR="00386172" w:rsidRPr="00A46A15">
        <w:rPr>
          <w:rFonts w:cs="Arial"/>
          <w:color w:val="333333"/>
          <w:szCs w:val="22"/>
        </w:rPr>
        <w:t>On the 20</w:t>
      </w:r>
      <w:r w:rsidR="00386172" w:rsidRPr="00A46A15">
        <w:rPr>
          <w:rFonts w:cs="Arial"/>
          <w:color w:val="333333"/>
          <w:szCs w:val="22"/>
          <w:vertAlign w:val="superscript"/>
        </w:rPr>
        <w:t>th</w:t>
      </w:r>
      <w:r w:rsidR="00386172" w:rsidRPr="00A46A15">
        <w:rPr>
          <w:rFonts w:cs="Arial"/>
          <w:color w:val="333333"/>
          <w:szCs w:val="22"/>
        </w:rPr>
        <w:t xml:space="preserve"> February 2018 the Interim Licensing Manager presented a report that informed the Committee of the Council’s current permissive approach towards the use of CCTV in licensed vehicles. The report also provided an update on the benefits and legal implications to the Council of adopting a mandatory approach to this issue.</w:t>
      </w:r>
      <w:r w:rsidR="00386172" w:rsidRPr="00A46A15">
        <w:rPr>
          <w:rFonts w:cs="Arial"/>
          <w:i/>
          <w:color w:val="333333"/>
          <w:szCs w:val="22"/>
        </w:rPr>
        <w:t> </w:t>
      </w:r>
    </w:p>
    <w:p w:rsidR="00386172" w:rsidRPr="00A46A15" w:rsidRDefault="00386172" w:rsidP="00386172">
      <w:pPr>
        <w:spacing w:after="150"/>
        <w:rPr>
          <w:rFonts w:cs="Arial"/>
          <w:i/>
          <w:color w:val="333333"/>
          <w:szCs w:val="22"/>
        </w:rPr>
      </w:pPr>
      <w:r w:rsidRPr="00A46A15">
        <w:rPr>
          <w:rFonts w:cs="Arial"/>
          <w:i/>
          <w:color w:val="333333"/>
          <w:szCs w:val="22"/>
        </w:rPr>
        <w:t> </w:t>
      </w:r>
    </w:p>
    <w:p w:rsidR="00386172" w:rsidRPr="00A46A15" w:rsidRDefault="007A083F" w:rsidP="00386172">
      <w:pPr>
        <w:spacing w:after="150"/>
        <w:rPr>
          <w:rFonts w:cs="Arial"/>
          <w:color w:val="333333"/>
          <w:szCs w:val="22"/>
        </w:rPr>
      </w:pPr>
      <w:r w:rsidRPr="00A46A15">
        <w:rPr>
          <w:rFonts w:cs="Arial"/>
          <w:color w:val="333333"/>
          <w:szCs w:val="22"/>
        </w:rPr>
        <w:t>4.4</w:t>
      </w:r>
      <w:r w:rsidR="00685E89" w:rsidRPr="00A46A15">
        <w:rPr>
          <w:rFonts w:cs="Arial"/>
          <w:color w:val="333333"/>
          <w:szCs w:val="22"/>
        </w:rPr>
        <w:t xml:space="preserve"> </w:t>
      </w:r>
      <w:r w:rsidR="00386172" w:rsidRPr="00A46A15">
        <w:rPr>
          <w:rFonts w:cs="Arial"/>
          <w:color w:val="333333"/>
          <w:szCs w:val="22"/>
        </w:rPr>
        <w:t>Whilst the benefits of CCTV for safeguarding were known and Commissioner Ney in her review had been a strong advocate for the introduction of a mandatory approach</w:t>
      </w:r>
      <w:r w:rsidRPr="00A46A15">
        <w:rPr>
          <w:rFonts w:cs="Arial"/>
          <w:color w:val="333333"/>
          <w:szCs w:val="22"/>
        </w:rPr>
        <w:t xml:space="preserve"> nevertheless Committee noted</w:t>
      </w:r>
      <w:r w:rsidR="00386172" w:rsidRPr="00A46A15">
        <w:rPr>
          <w:rFonts w:cs="Arial"/>
          <w:color w:val="333333"/>
          <w:szCs w:val="22"/>
        </w:rPr>
        <w:t xml:space="preserve"> it was a very resource intensive, technical and legally complex issue.  </w:t>
      </w:r>
      <w:r w:rsidRPr="00A46A15">
        <w:rPr>
          <w:rFonts w:cs="Arial"/>
          <w:color w:val="333333"/>
          <w:szCs w:val="22"/>
        </w:rPr>
        <w:t xml:space="preserve">At that </w:t>
      </w:r>
      <w:r w:rsidR="002405EF" w:rsidRPr="00A46A15">
        <w:rPr>
          <w:rFonts w:cs="Arial"/>
          <w:color w:val="333333"/>
          <w:szCs w:val="22"/>
        </w:rPr>
        <w:t>time only</w:t>
      </w:r>
      <w:r w:rsidR="00386172" w:rsidRPr="00A46A15">
        <w:rPr>
          <w:rFonts w:cs="Arial"/>
          <w:color w:val="333333"/>
          <w:szCs w:val="22"/>
        </w:rPr>
        <w:t xml:space="preserve"> nine licensing authorities had introduced such a policy.</w:t>
      </w:r>
    </w:p>
    <w:p w:rsidR="00386172" w:rsidRPr="00A46A15" w:rsidRDefault="00386172" w:rsidP="00386172">
      <w:pPr>
        <w:spacing w:after="150"/>
        <w:rPr>
          <w:rFonts w:cs="Arial"/>
          <w:color w:val="333333"/>
          <w:szCs w:val="22"/>
        </w:rPr>
      </w:pPr>
      <w:r w:rsidRPr="00A46A15">
        <w:rPr>
          <w:rFonts w:cs="Arial"/>
          <w:i/>
          <w:color w:val="333333"/>
          <w:szCs w:val="22"/>
        </w:rPr>
        <w:t> </w:t>
      </w:r>
      <w:r w:rsidR="007A083F" w:rsidRPr="00A46A15">
        <w:rPr>
          <w:rFonts w:cs="Arial"/>
          <w:color w:val="333333"/>
          <w:szCs w:val="22"/>
        </w:rPr>
        <w:t xml:space="preserve">4.5 </w:t>
      </w:r>
      <w:r w:rsidRPr="00A46A15">
        <w:rPr>
          <w:rFonts w:cs="Arial"/>
          <w:color w:val="333333"/>
          <w:szCs w:val="22"/>
        </w:rPr>
        <w:t>The Committee was supportive in principle of the introduction of mandatory policy for the protection of both the public and the trade. However, it was mindful of the highlighted significant implications particularly if the Council pursued this alone. It was felt a Pan-Lancashire approach would not only benefit the Council but also the trade.</w:t>
      </w:r>
    </w:p>
    <w:p w:rsidR="00386172" w:rsidRPr="00A46A15" w:rsidRDefault="00386172" w:rsidP="00386172">
      <w:pPr>
        <w:spacing w:after="150"/>
        <w:rPr>
          <w:rFonts w:cs="Arial"/>
          <w:color w:val="333333"/>
          <w:szCs w:val="22"/>
        </w:rPr>
      </w:pPr>
      <w:r w:rsidRPr="00A46A15">
        <w:rPr>
          <w:rFonts w:cs="Arial"/>
          <w:color w:val="333333"/>
          <w:szCs w:val="22"/>
        </w:rPr>
        <w:t> </w:t>
      </w:r>
    </w:p>
    <w:p w:rsidR="00386172" w:rsidRPr="00A46A15" w:rsidRDefault="007A083F" w:rsidP="00386172">
      <w:pPr>
        <w:spacing w:after="150"/>
        <w:rPr>
          <w:rFonts w:cs="Arial"/>
          <w:i/>
          <w:color w:val="333333"/>
          <w:szCs w:val="22"/>
        </w:rPr>
      </w:pPr>
      <w:r w:rsidRPr="00A46A15">
        <w:rPr>
          <w:rFonts w:cs="Arial"/>
          <w:color w:val="333333"/>
          <w:szCs w:val="22"/>
        </w:rPr>
        <w:t xml:space="preserve">4.6 Committee accordingly resolved </w:t>
      </w:r>
      <w:r w:rsidR="00EE0308" w:rsidRPr="00A46A15">
        <w:rPr>
          <w:rFonts w:cs="Arial"/>
          <w:color w:val="333333"/>
          <w:szCs w:val="22"/>
        </w:rPr>
        <w:t>that “</w:t>
      </w:r>
      <w:r w:rsidRPr="00A46A15">
        <w:rPr>
          <w:rFonts w:cs="Arial"/>
          <w:color w:val="333333"/>
          <w:szCs w:val="22"/>
        </w:rPr>
        <w:t>further development of the mandatory use of CCTV in vehicles licensed by this Council be supported and that this be progressed on a Pan-Lancashire basis.”</w:t>
      </w:r>
    </w:p>
    <w:p w:rsidR="00756C53" w:rsidRPr="00510413" w:rsidRDefault="00756C53" w:rsidP="00756C53">
      <w:pPr>
        <w:ind w:left="284" w:hanging="284"/>
        <w:rPr>
          <w:rFonts w:cs="Arial"/>
          <w:lang w:val="en"/>
        </w:rPr>
      </w:pPr>
      <w:r w:rsidRPr="00510413">
        <w:rPr>
          <w:rFonts w:cs="Arial"/>
          <w:szCs w:val="22"/>
        </w:rPr>
        <w:t>4.</w:t>
      </w:r>
      <w:r w:rsidR="007A083F" w:rsidRPr="00510413">
        <w:rPr>
          <w:rFonts w:cs="Arial"/>
          <w:szCs w:val="22"/>
        </w:rPr>
        <w:t>7</w:t>
      </w:r>
      <w:r w:rsidRPr="00510413">
        <w:rPr>
          <w:rFonts w:cs="Arial"/>
          <w:szCs w:val="22"/>
        </w:rPr>
        <w:t xml:space="preserve"> </w:t>
      </w:r>
      <w:r w:rsidR="00386172" w:rsidRPr="00510413">
        <w:rPr>
          <w:rFonts w:cs="Arial"/>
          <w:szCs w:val="22"/>
        </w:rPr>
        <w:t>A letter was</w:t>
      </w:r>
      <w:r w:rsidR="007A083F" w:rsidRPr="00510413">
        <w:rPr>
          <w:rFonts w:cs="Arial"/>
          <w:szCs w:val="22"/>
        </w:rPr>
        <w:t xml:space="preserve"> accordingly then</w:t>
      </w:r>
      <w:r w:rsidR="00386172" w:rsidRPr="00510413">
        <w:rPr>
          <w:rFonts w:cs="Arial"/>
          <w:szCs w:val="22"/>
        </w:rPr>
        <w:t xml:space="preserve"> sent to all </w:t>
      </w:r>
      <w:r w:rsidR="007A083F" w:rsidRPr="00510413">
        <w:rPr>
          <w:rFonts w:cs="Arial"/>
          <w:szCs w:val="22"/>
        </w:rPr>
        <w:t>a</w:t>
      </w:r>
      <w:r w:rsidR="00386172" w:rsidRPr="00510413">
        <w:rPr>
          <w:rFonts w:cs="Arial"/>
          <w:szCs w:val="22"/>
        </w:rPr>
        <w:t xml:space="preserve">uthorities in </w:t>
      </w:r>
      <w:r w:rsidR="00880BDF" w:rsidRPr="00510413">
        <w:rPr>
          <w:rFonts w:cs="Arial"/>
          <w:szCs w:val="22"/>
        </w:rPr>
        <w:t>Lancashire</w:t>
      </w:r>
      <w:r w:rsidR="00386172" w:rsidRPr="00510413">
        <w:rPr>
          <w:rFonts w:cs="Arial"/>
          <w:szCs w:val="22"/>
        </w:rPr>
        <w:t xml:space="preserve"> on the 17</w:t>
      </w:r>
      <w:r w:rsidR="00386172" w:rsidRPr="00510413">
        <w:rPr>
          <w:rFonts w:cs="Arial"/>
          <w:szCs w:val="22"/>
          <w:vertAlign w:val="superscript"/>
        </w:rPr>
        <w:t>th</w:t>
      </w:r>
      <w:r w:rsidR="00386172" w:rsidRPr="00510413">
        <w:rPr>
          <w:rFonts w:cs="Arial"/>
          <w:szCs w:val="22"/>
        </w:rPr>
        <w:t xml:space="preserve"> May 2018</w:t>
      </w:r>
      <w:r w:rsidR="00880BDF" w:rsidRPr="00510413">
        <w:rPr>
          <w:rFonts w:cs="Arial"/>
          <w:szCs w:val="22"/>
        </w:rPr>
        <w:t xml:space="preserve"> seeking their views on “joining forces”</w:t>
      </w:r>
      <w:r w:rsidR="007A083F" w:rsidRPr="00510413">
        <w:rPr>
          <w:rFonts w:cs="Arial"/>
          <w:szCs w:val="22"/>
        </w:rPr>
        <w:t xml:space="preserve"> on this issue</w:t>
      </w:r>
      <w:r w:rsidR="00880BDF" w:rsidRPr="00510413">
        <w:rPr>
          <w:rFonts w:cs="Arial"/>
          <w:szCs w:val="22"/>
        </w:rPr>
        <w:t>. 5 responses were received attached as Appendices</w:t>
      </w:r>
      <w:r w:rsidR="001D4580" w:rsidRPr="00510413">
        <w:rPr>
          <w:rFonts w:cs="Arial"/>
          <w:szCs w:val="22"/>
        </w:rPr>
        <w:t xml:space="preserve"> A-E,</w:t>
      </w:r>
      <w:r w:rsidR="00685E89">
        <w:rPr>
          <w:rFonts w:cs="Arial"/>
          <w:szCs w:val="22"/>
        </w:rPr>
        <w:t xml:space="preserve"> </w:t>
      </w:r>
      <w:r w:rsidR="001D4580" w:rsidRPr="00510413">
        <w:rPr>
          <w:rFonts w:cs="Arial"/>
          <w:szCs w:val="22"/>
        </w:rPr>
        <w:t>with</w:t>
      </w:r>
      <w:r w:rsidR="00D90427" w:rsidRPr="00510413">
        <w:rPr>
          <w:rFonts w:cs="Arial"/>
          <w:szCs w:val="22"/>
        </w:rPr>
        <w:t xml:space="preserve"> only Lancaster showing an interest in combining forces. Rossendale Council responded </w:t>
      </w:r>
      <w:r w:rsidR="001D4580" w:rsidRPr="00510413">
        <w:rPr>
          <w:rFonts w:cs="Arial"/>
          <w:szCs w:val="22"/>
        </w:rPr>
        <w:t>with the offer of advice after successfully implementing a CCTV requirement which came into effect in January 2018</w:t>
      </w:r>
      <w:r w:rsidR="00226779" w:rsidRPr="00510413">
        <w:rPr>
          <w:rFonts w:cs="Arial"/>
          <w:szCs w:val="22"/>
        </w:rPr>
        <w:t>.</w:t>
      </w:r>
    </w:p>
    <w:p w:rsidR="00756C53" w:rsidRPr="00510413" w:rsidRDefault="00756C53" w:rsidP="00756C53">
      <w:pPr>
        <w:rPr>
          <w:rFonts w:cs="Arial"/>
          <w:lang w:val="en"/>
        </w:rPr>
      </w:pPr>
    </w:p>
    <w:p w:rsidR="00226779" w:rsidRPr="00510413" w:rsidRDefault="00756C53" w:rsidP="00756C53">
      <w:pPr>
        <w:ind w:left="426" w:hanging="426"/>
        <w:rPr>
          <w:rFonts w:cs="Arial"/>
          <w:lang w:val="en"/>
        </w:rPr>
      </w:pPr>
      <w:r w:rsidRPr="00510413">
        <w:rPr>
          <w:rFonts w:cs="Arial"/>
          <w:lang w:val="en"/>
        </w:rPr>
        <w:t>4.</w:t>
      </w:r>
      <w:r w:rsidR="007A083F" w:rsidRPr="00510413">
        <w:rPr>
          <w:rFonts w:cs="Arial"/>
          <w:lang w:val="en"/>
        </w:rPr>
        <w:t xml:space="preserve">8 </w:t>
      </w:r>
      <w:r w:rsidR="00226779" w:rsidRPr="00510413">
        <w:rPr>
          <w:rFonts w:cs="Arial"/>
          <w:lang w:val="en"/>
        </w:rPr>
        <w:t>A personal visit to Ros</w:t>
      </w:r>
      <w:r w:rsidR="00685E89">
        <w:rPr>
          <w:rFonts w:cs="Arial"/>
          <w:lang w:val="en"/>
        </w:rPr>
        <w:t>s</w:t>
      </w:r>
      <w:r w:rsidR="00226779" w:rsidRPr="00510413">
        <w:rPr>
          <w:rFonts w:cs="Arial"/>
          <w:lang w:val="en"/>
        </w:rPr>
        <w:t>endale has been conducted which proved very useful to understand some of the pitfalls and challenges they faced</w:t>
      </w:r>
      <w:r w:rsidR="004748F2" w:rsidRPr="00510413">
        <w:rPr>
          <w:rFonts w:cs="Arial"/>
          <w:lang w:val="en"/>
        </w:rPr>
        <w:t>.</w:t>
      </w:r>
      <w:r w:rsidR="00226779" w:rsidRPr="00510413">
        <w:rPr>
          <w:rFonts w:cs="Arial"/>
          <w:lang w:val="en"/>
        </w:rPr>
        <w:t xml:space="preserve"> </w:t>
      </w:r>
      <w:r w:rsidR="004748F2" w:rsidRPr="00510413">
        <w:rPr>
          <w:rFonts w:cs="Arial"/>
          <w:lang w:val="en"/>
        </w:rPr>
        <w:t>T</w:t>
      </w:r>
      <w:r w:rsidR="00226779" w:rsidRPr="00510413">
        <w:rPr>
          <w:rFonts w:cs="Arial"/>
          <w:lang w:val="en"/>
        </w:rPr>
        <w:t>hey can be broken down into the following criteria:</w:t>
      </w:r>
    </w:p>
    <w:p w:rsidR="00CA7133" w:rsidRPr="00510413" w:rsidRDefault="00CA7133" w:rsidP="00756C53">
      <w:pPr>
        <w:ind w:left="426" w:hanging="426"/>
        <w:rPr>
          <w:rFonts w:cs="Arial"/>
          <w:lang w:val="en"/>
        </w:rPr>
      </w:pPr>
    </w:p>
    <w:p w:rsidR="00CA7133" w:rsidRPr="00510413" w:rsidRDefault="00CA7133" w:rsidP="00756C53">
      <w:pPr>
        <w:ind w:left="426" w:hanging="426"/>
        <w:rPr>
          <w:rFonts w:cs="Arial"/>
          <w:lang w:val="en"/>
        </w:rPr>
      </w:pPr>
      <w:r w:rsidRPr="00510413">
        <w:rPr>
          <w:rFonts w:cs="Arial"/>
          <w:lang w:val="en"/>
        </w:rPr>
        <w:t>1. Proportionality and</w:t>
      </w:r>
      <w:r w:rsidR="004748F2" w:rsidRPr="00510413">
        <w:rPr>
          <w:rFonts w:cs="Arial"/>
          <w:lang w:val="en"/>
        </w:rPr>
        <w:t xml:space="preserve"> the need for an</w:t>
      </w:r>
      <w:r w:rsidRPr="00510413">
        <w:rPr>
          <w:rFonts w:cs="Arial"/>
          <w:lang w:val="en"/>
        </w:rPr>
        <w:t xml:space="preserve"> evidence base.</w:t>
      </w:r>
    </w:p>
    <w:p w:rsidR="00CA7133" w:rsidRPr="00510413" w:rsidRDefault="00CA7133" w:rsidP="00756C53">
      <w:pPr>
        <w:ind w:left="426" w:hanging="426"/>
        <w:rPr>
          <w:rFonts w:cs="Arial"/>
          <w:lang w:val="en"/>
        </w:rPr>
      </w:pPr>
      <w:r w:rsidRPr="00510413">
        <w:rPr>
          <w:rFonts w:cs="Arial"/>
          <w:lang w:val="en"/>
        </w:rPr>
        <w:t>2. Cost of implementation.</w:t>
      </w:r>
    </w:p>
    <w:p w:rsidR="00CA7133" w:rsidRPr="00510413" w:rsidRDefault="00A250E1" w:rsidP="00756C53">
      <w:pPr>
        <w:ind w:left="426" w:hanging="426"/>
        <w:rPr>
          <w:rFonts w:cs="Arial"/>
          <w:lang w:val="en"/>
        </w:rPr>
      </w:pPr>
      <w:r w:rsidRPr="00510413">
        <w:rPr>
          <w:rFonts w:cs="Arial"/>
          <w:lang w:val="en"/>
        </w:rPr>
        <w:t>3. Legal Compliance, S</w:t>
      </w:r>
      <w:r w:rsidR="00CA7133" w:rsidRPr="00510413">
        <w:rPr>
          <w:rFonts w:cs="Arial"/>
          <w:lang w:val="en"/>
        </w:rPr>
        <w:t xml:space="preserve">pecification </w:t>
      </w:r>
      <w:r w:rsidR="006439A3" w:rsidRPr="00510413">
        <w:rPr>
          <w:rFonts w:cs="Arial"/>
          <w:lang w:val="en"/>
        </w:rPr>
        <w:t>and ICO</w:t>
      </w:r>
      <w:r w:rsidR="00CA7133" w:rsidRPr="00510413">
        <w:rPr>
          <w:rFonts w:cs="Arial"/>
          <w:lang w:val="en"/>
        </w:rPr>
        <w:t xml:space="preserve"> recommendations.</w:t>
      </w:r>
    </w:p>
    <w:p w:rsidR="00CA7133" w:rsidRPr="00510413" w:rsidRDefault="00CA7133" w:rsidP="00756C53">
      <w:pPr>
        <w:ind w:left="426" w:hanging="426"/>
        <w:rPr>
          <w:rFonts w:cs="Arial"/>
          <w:lang w:val="en"/>
        </w:rPr>
      </w:pPr>
      <w:r w:rsidRPr="00510413">
        <w:rPr>
          <w:rFonts w:cs="Arial"/>
          <w:lang w:val="en"/>
        </w:rPr>
        <w:t>4. Incentives and trade buy in.</w:t>
      </w:r>
    </w:p>
    <w:p w:rsidR="00CA7133" w:rsidRPr="00510413" w:rsidRDefault="00CA7133" w:rsidP="00756C53">
      <w:pPr>
        <w:ind w:left="426" w:hanging="426"/>
        <w:rPr>
          <w:rFonts w:cs="Arial"/>
          <w:lang w:val="en"/>
        </w:rPr>
      </w:pPr>
    </w:p>
    <w:p w:rsidR="00226779" w:rsidRPr="00510413" w:rsidRDefault="00226779" w:rsidP="00756C53">
      <w:pPr>
        <w:ind w:left="426" w:hanging="426"/>
        <w:rPr>
          <w:rFonts w:cs="Arial"/>
          <w:lang w:val="en"/>
        </w:rPr>
      </w:pPr>
    </w:p>
    <w:p w:rsidR="00756C53" w:rsidRPr="00510413" w:rsidRDefault="005E6A3D" w:rsidP="00756C53">
      <w:pPr>
        <w:ind w:left="283"/>
        <w:rPr>
          <w:rFonts w:cs="Arial"/>
          <w:b/>
          <w:noProof/>
          <w:sz w:val="24"/>
          <w:szCs w:val="24"/>
        </w:rPr>
      </w:pPr>
      <w:r w:rsidRPr="00510413">
        <w:rPr>
          <w:rFonts w:cs="Arial"/>
          <w:b/>
          <w:noProof/>
          <w:sz w:val="24"/>
          <w:szCs w:val="24"/>
        </w:rPr>
        <w:t>5. P</w:t>
      </w:r>
      <w:r w:rsidR="00A250E1" w:rsidRPr="00510413">
        <w:rPr>
          <w:rFonts w:cs="Arial"/>
          <w:b/>
          <w:noProof/>
          <w:sz w:val="24"/>
          <w:szCs w:val="24"/>
        </w:rPr>
        <w:t>ROPO</w:t>
      </w:r>
      <w:r w:rsidR="00685E89">
        <w:rPr>
          <w:rFonts w:cs="Arial"/>
          <w:b/>
          <w:noProof/>
          <w:sz w:val="24"/>
          <w:szCs w:val="24"/>
        </w:rPr>
        <w:t>R</w:t>
      </w:r>
      <w:r w:rsidR="00A250E1" w:rsidRPr="00510413">
        <w:rPr>
          <w:rFonts w:cs="Arial"/>
          <w:b/>
          <w:noProof/>
          <w:sz w:val="24"/>
          <w:szCs w:val="24"/>
        </w:rPr>
        <w:t>TINALITY AND EVIDENCE BASE</w:t>
      </w:r>
    </w:p>
    <w:p w:rsidR="00756C53" w:rsidRPr="00510413" w:rsidRDefault="00756C53" w:rsidP="00756C53">
      <w:pPr>
        <w:rPr>
          <w:rFonts w:cs="Arial"/>
          <w:b/>
          <w:noProof/>
        </w:rPr>
      </w:pPr>
    </w:p>
    <w:p w:rsidR="005E6A3D" w:rsidRPr="00510413" w:rsidRDefault="005E6A3D" w:rsidP="00756C53">
      <w:pPr>
        <w:ind w:left="426" w:hanging="426"/>
        <w:rPr>
          <w:rFonts w:cs="Arial"/>
          <w:noProof/>
          <w:szCs w:val="22"/>
        </w:rPr>
      </w:pPr>
      <w:r w:rsidRPr="00510413">
        <w:rPr>
          <w:rFonts w:cs="Arial"/>
          <w:noProof/>
          <w:szCs w:val="22"/>
        </w:rPr>
        <w:t>5.1  One of the a</w:t>
      </w:r>
      <w:r w:rsidR="004748F2" w:rsidRPr="00510413">
        <w:rPr>
          <w:rFonts w:cs="Arial"/>
          <w:noProof/>
          <w:szCs w:val="22"/>
        </w:rPr>
        <w:t>rguments</w:t>
      </w:r>
      <w:r w:rsidRPr="00510413">
        <w:rPr>
          <w:rFonts w:cs="Arial"/>
          <w:noProof/>
          <w:szCs w:val="22"/>
        </w:rPr>
        <w:t xml:space="preserve"> raised in Rossendale was</w:t>
      </w:r>
      <w:r w:rsidR="004748F2" w:rsidRPr="00510413">
        <w:rPr>
          <w:rFonts w:cs="Arial"/>
          <w:noProof/>
          <w:szCs w:val="22"/>
        </w:rPr>
        <w:t xml:space="preserve"> based on</w:t>
      </w:r>
      <w:r w:rsidRPr="00510413">
        <w:rPr>
          <w:rFonts w:cs="Arial"/>
          <w:noProof/>
          <w:szCs w:val="22"/>
        </w:rPr>
        <w:t xml:space="preserve"> the Regulator</w:t>
      </w:r>
      <w:r w:rsidR="004748F2" w:rsidRPr="00510413">
        <w:rPr>
          <w:rFonts w:cs="Arial"/>
          <w:noProof/>
          <w:szCs w:val="22"/>
        </w:rPr>
        <w:t>’</w:t>
      </w:r>
      <w:r w:rsidRPr="00510413">
        <w:rPr>
          <w:rFonts w:cs="Arial"/>
          <w:noProof/>
          <w:szCs w:val="22"/>
        </w:rPr>
        <w:t>s Code and the general lack of evidence.</w:t>
      </w:r>
    </w:p>
    <w:p w:rsidR="002A3C4C" w:rsidRPr="00510413" w:rsidRDefault="002A3C4C" w:rsidP="00756C53">
      <w:pPr>
        <w:ind w:left="426" w:hanging="426"/>
        <w:rPr>
          <w:rFonts w:cs="Arial"/>
          <w:noProof/>
          <w:szCs w:val="22"/>
        </w:rPr>
      </w:pPr>
    </w:p>
    <w:p w:rsidR="005E6A3D" w:rsidRPr="00510413" w:rsidRDefault="005E6A3D" w:rsidP="00756C53">
      <w:pPr>
        <w:ind w:left="426" w:hanging="426"/>
        <w:rPr>
          <w:rFonts w:cs="Arial"/>
          <w:noProof/>
          <w:szCs w:val="22"/>
        </w:rPr>
      </w:pPr>
      <w:r w:rsidRPr="00510413">
        <w:rPr>
          <w:rFonts w:cs="Arial"/>
          <w:noProof/>
          <w:szCs w:val="22"/>
        </w:rPr>
        <w:t xml:space="preserve">      A useful statem</w:t>
      </w:r>
      <w:r w:rsidR="004748F2" w:rsidRPr="00510413">
        <w:rPr>
          <w:rFonts w:cs="Arial"/>
          <w:noProof/>
          <w:szCs w:val="22"/>
        </w:rPr>
        <w:t>ent</w:t>
      </w:r>
      <w:r w:rsidRPr="00510413">
        <w:rPr>
          <w:rFonts w:cs="Arial"/>
          <w:noProof/>
          <w:szCs w:val="22"/>
        </w:rPr>
        <w:t xml:space="preserve"> issued by Rossendale</w:t>
      </w:r>
      <w:r w:rsidR="005E01E1" w:rsidRPr="00510413">
        <w:rPr>
          <w:rFonts w:cs="Arial"/>
          <w:noProof/>
          <w:szCs w:val="22"/>
        </w:rPr>
        <w:t xml:space="preserve"> was that in its consulta</w:t>
      </w:r>
      <w:r w:rsidR="002405EF" w:rsidRPr="00510413">
        <w:rPr>
          <w:rFonts w:cs="Arial"/>
          <w:noProof/>
          <w:szCs w:val="22"/>
        </w:rPr>
        <w:t>tion document which stated</w:t>
      </w:r>
      <w:r w:rsidRPr="00510413">
        <w:rPr>
          <w:rFonts w:cs="Arial"/>
          <w:noProof/>
          <w:szCs w:val="22"/>
        </w:rPr>
        <w:t xml:space="preserve"> ;</w:t>
      </w:r>
    </w:p>
    <w:p w:rsidR="005E01E1" w:rsidRPr="00510413" w:rsidRDefault="005E01E1" w:rsidP="00756C53">
      <w:pPr>
        <w:ind w:left="426" w:hanging="426"/>
        <w:rPr>
          <w:rFonts w:cs="Arial"/>
          <w:noProof/>
          <w:szCs w:val="22"/>
        </w:rPr>
      </w:pPr>
    </w:p>
    <w:p w:rsidR="00D53355" w:rsidRPr="00510413" w:rsidRDefault="005E6A3D" w:rsidP="00756C53">
      <w:pPr>
        <w:ind w:left="426" w:hanging="426"/>
        <w:rPr>
          <w:rFonts w:cs="Arial"/>
          <w:i/>
          <w:noProof/>
          <w:szCs w:val="22"/>
        </w:rPr>
      </w:pPr>
      <w:r w:rsidRPr="00510413">
        <w:rPr>
          <w:rFonts w:cs="Arial"/>
          <w:b/>
          <w:noProof/>
          <w:szCs w:val="22"/>
        </w:rPr>
        <w:t xml:space="preserve">      </w:t>
      </w:r>
      <w:r w:rsidRPr="00510413">
        <w:rPr>
          <w:rFonts w:cs="Arial"/>
          <w:b/>
          <w:i/>
          <w:noProof/>
          <w:szCs w:val="22"/>
        </w:rPr>
        <w:t>Mandatory use of CCTV</w:t>
      </w:r>
      <w:r w:rsidR="00756C53" w:rsidRPr="00510413">
        <w:rPr>
          <w:rFonts w:cs="Arial"/>
          <w:i/>
          <w:noProof/>
          <w:szCs w:val="22"/>
        </w:rPr>
        <w:t xml:space="preserve"> </w:t>
      </w:r>
      <w:r w:rsidRPr="00510413">
        <w:rPr>
          <w:rFonts w:cs="Arial"/>
          <w:i/>
          <w:noProof/>
          <w:szCs w:val="22"/>
        </w:rPr>
        <w:t>–</w:t>
      </w:r>
      <w:r w:rsidRPr="00510413">
        <w:rPr>
          <w:rFonts w:cs="Arial"/>
          <w:noProof/>
          <w:szCs w:val="22"/>
        </w:rPr>
        <w:t>Consideration to be given to the imposition of a condition making CCTV compulsory in vehic</w:t>
      </w:r>
      <w:r w:rsidR="004748F2" w:rsidRPr="00510413">
        <w:rPr>
          <w:rFonts w:cs="Arial"/>
          <w:noProof/>
          <w:szCs w:val="22"/>
        </w:rPr>
        <w:t>les</w:t>
      </w:r>
      <w:r w:rsidRPr="00510413">
        <w:rPr>
          <w:rFonts w:cs="Arial"/>
          <w:noProof/>
          <w:szCs w:val="22"/>
        </w:rPr>
        <w:t>. Such a condition would be applied in line with both the Information Commis</w:t>
      </w:r>
      <w:r w:rsidR="00685E89">
        <w:rPr>
          <w:rFonts w:cs="Arial"/>
          <w:noProof/>
          <w:szCs w:val="22"/>
        </w:rPr>
        <w:t>s</w:t>
      </w:r>
      <w:r w:rsidRPr="00510413">
        <w:rPr>
          <w:rFonts w:cs="Arial"/>
          <w:noProof/>
          <w:szCs w:val="22"/>
        </w:rPr>
        <w:t>ioner</w:t>
      </w:r>
      <w:r w:rsidR="004748F2" w:rsidRPr="00510413">
        <w:rPr>
          <w:rFonts w:cs="Arial"/>
          <w:noProof/>
          <w:szCs w:val="22"/>
        </w:rPr>
        <w:t>’</w:t>
      </w:r>
      <w:r w:rsidRPr="00510413">
        <w:rPr>
          <w:rFonts w:cs="Arial"/>
          <w:noProof/>
          <w:szCs w:val="22"/>
        </w:rPr>
        <w:t>s guid</w:t>
      </w:r>
      <w:r w:rsidR="00685E89">
        <w:rPr>
          <w:rFonts w:cs="Arial"/>
          <w:noProof/>
          <w:szCs w:val="22"/>
        </w:rPr>
        <w:t>a</w:t>
      </w:r>
      <w:r w:rsidRPr="00510413">
        <w:rPr>
          <w:rFonts w:cs="Arial"/>
          <w:noProof/>
          <w:szCs w:val="22"/>
        </w:rPr>
        <w:t>nce and Data Protection Act 1998. Many councils are taking affirmative action to this end which provides invaluable evidence in investigations. It may act as a deterent and would be used to protect the driver from attack</w:t>
      </w:r>
      <w:r w:rsidR="00D53355" w:rsidRPr="00510413">
        <w:rPr>
          <w:rFonts w:cs="Arial"/>
          <w:noProof/>
          <w:szCs w:val="22"/>
        </w:rPr>
        <w:t>s and making off without payment.Current policy does not prevent the use of CCTV and is at the discretion of the driver. The Governm</w:t>
      </w:r>
      <w:r w:rsidR="004748F2" w:rsidRPr="00510413">
        <w:rPr>
          <w:rFonts w:cs="Arial"/>
          <w:noProof/>
          <w:szCs w:val="22"/>
        </w:rPr>
        <w:t>ent</w:t>
      </w:r>
      <w:r w:rsidR="00D53355" w:rsidRPr="00510413">
        <w:rPr>
          <w:rFonts w:cs="Arial"/>
          <w:noProof/>
          <w:szCs w:val="22"/>
        </w:rPr>
        <w:t xml:space="preserve"> has recently indicated that it might introduce new measures tha</w:t>
      </w:r>
      <w:r w:rsidR="004748F2" w:rsidRPr="00510413">
        <w:rPr>
          <w:rFonts w:cs="Arial"/>
          <w:noProof/>
          <w:szCs w:val="22"/>
        </w:rPr>
        <w:t>t</w:t>
      </w:r>
      <w:r w:rsidR="00D53355" w:rsidRPr="00510413">
        <w:rPr>
          <w:rFonts w:cs="Arial"/>
          <w:noProof/>
          <w:szCs w:val="22"/>
        </w:rPr>
        <w:t xml:space="preserve"> will ensure all councils make CCTV compulsory in taxis to protect children. The Governm</w:t>
      </w:r>
      <w:r w:rsidR="004748F2" w:rsidRPr="00510413">
        <w:rPr>
          <w:rFonts w:cs="Arial"/>
          <w:noProof/>
          <w:szCs w:val="22"/>
        </w:rPr>
        <w:t>ent</w:t>
      </w:r>
      <w:r w:rsidR="00D53355" w:rsidRPr="00510413">
        <w:rPr>
          <w:rFonts w:cs="Arial"/>
          <w:noProof/>
          <w:szCs w:val="22"/>
        </w:rPr>
        <w:t xml:space="preserve"> move follows a pi</w:t>
      </w:r>
      <w:r w:rsidR="004748F2" w:rsidRPr="00510413">
        <w:rPr>
          <w:rFonts w:cs="Arial"/>
          <w:noProof/>
          <w:szCs w:val="22"/>
        </w:rPr>
        <w:t>lot</w:t>
      </w:r>
      <w:r w:rsidR="00D53355" w:rsidRPr="00510413">
        <w:rPr>
          <w:rFonts w:cs="Arial"/>
          <w:noProof/>
          <w:szCs w:val="22"/>
        </w:rPr>
        <w:t xml:space="preserve"> scheme in a</w:t>
      </w:r>
      <w:r w:rsidR="006C48AC" w:rsidRPr="00510413">
        <w:rPr>
          <w:rFonts w:cs="Arial"/>
          <w:noProof/>
          <w:szCs w:val="22"/>
        </w:rPr>
        <w:t xml:space="preserve"> </w:t>
      </w:r>
      <w:r w:rsidR="00D53355" w:rsidRPr="00510413">
        <w:rPr>
          <w:rFonts w:cs="Arial"/>
          <w:noProof/>
          <w:szCs w:val="22"/>
        </w:rPr>
        <w:t>Rotherham,where from July 6 all taxi drivers have to have CCTV cameras and an au</w:t>
      </w:r>
      <w:r w:rsidR="00685E89">
        <w:rPr>
          <w:rFonts w:cs="Arial"/>
          <w:noProof/>
          <w:szCs w:val="22"/>
        </w:rPr>
        <w:t>d</w:t>
      </w:r>
      <w:r w:rsidR="00D53355" w:rsidRPr="00510413">
        <w:rPr>
          <w:rFonts w:cs="Arial"/>
          <w:noProof/>
          <w:szCs w:val="22"/>
        </w:rPr>
        <w:t>io recording device.</w:t>
      </w:r>
      <w:r w:rsidR="00D53355" w:rsidRPr="00510413">
        <w:rPr>
          <w:rFonts w:cs="Arial"/>
          <w:i/>
          <w:noProof/>
          <w:szCs w:val="22"/>
        </w:rPr>
        <w:t xml:space="preserve"> </w:t>
      </w:r>
    </w:p>
    <w:p w:rsidR="006C48AC" w:rsidRPr="00510413" w:rsidRDefault="006C48AC" w:rsidP="00756C53">
      <w:pPr>
        <w:ind w:left="426" w:hanging="426"/>
        <w:rPr>
          <w:rFonts w:cs="Arial"/>
          <w:i/>
          <w:noProof/>
          <w:szCs w:val="22"/>
        </w:rPr>
      </w:pPr>
    </w:p>
    <w:p w:rsidR="006C48AC" w:rsidRPr="00510413" w:rsidRDefault="006C48AC" w:rsidP="00756C53">
      <w:pPr>
        <w:ind w:left="426" w:hanging="426"/>
        <w:rPr>
          <w:rFonts w:cs="Arial"/>
          <w:noProof/>
          <w:szCs w:val="22"/>
        </w:rPr>
      </w:pPr>
      <w:r w:rsidRPr="00510413">
        <w:rPr>
          <w:rFonts w:cs="Arial"/>
          <w:noProof/>
          <w:szCs w:val="22"/>
        </w:rPr>
        <w:t xml:space="preserve">       </w:t>
      </w:r>
      <w:r w:rsidR="004748F2" w:rsidRPr="00510413">
        <w:rPr>
          <w:rFonts w:cs="Arial"/>
          <w:noProof/>
          <w:szCs w:val="22"/>
        </w:rPr>
        <w:t xml:space="preserve">5.2 </w:t>
      </w:r>
      <w:r w:rsidRPr="00510413">
        <w:rPr>
          <w:rFonts w:cs="Arial"/>
          <w:noProof/>
          <w:szCs w:val="22"/>
        </w:rPr>
        <w:t>The Regulators Code argu</w:t>
      </w:r>
      <w:r w:rsidR="004748F2" w:rsidRPr="00510413">
        <w:rPr>
          <w:rFonts w:cs="Arial"/>
          <w:noProof/>
          <w:szCs w:val="22"/>
        </w:rPr>
        <w:t>ments</w:t>
      </w:r>
      <w:r w:rsidRPr="00510413">
        <w:rPr>
          <w:rFonts w:cs="Arial"/>
          <w:noProof/>
          <w:szCs w:val="22"/>
        </w:rPr>
        <w:t xml:space="preserve"> seemed to include</w:t>
      </w:r>
      <w:r w:rsidR="004748F2" w:rsidRPr="00510413">
        <w:rPr>
          <w:rFonts w:cs="Arial"/>
          <w:noProof/>
          <w:szCs w:val="22"/>
        </w:rPr>
        <w:t>:</w:t>
      </w:r>
    </w:p>
    <w:p w:rsidR="006C48AC" w:rsidRPr="00510413" w:rsidRDefault="006C48AC" w:rsidP="00756C53">
      <w:pPr>
        <w:ind w:left="426" w:hanging="426"/>
        <w:rPr>
          <w:rFonts w:cs="Arial"/>
          <w:noProof/>
          <w:szCs w:val="22"/>
        </w:rPr>
      </w:pPr>
    </w:p>
    <w:p w:rsidR="006C48AC" w:rsidRPr="00510413" w:rsidRDefault="006C48AC" w:rsidP="006C48AC">
      <w:pPr>
        <w:pStyle w:val="Default"/>
        <w:spacing w:after="200"/>
        <w:ind w:hanging="560"/>
        <w:jc w:val="both"/>
        <w:rPr>
          <w:rFonts w:eastAsiaTheme="minorHAnsi"/>
          <w:sz w:val="22"/>
          <w:szCs w:val="22"/>
          <w:lang w:eastAsia="en-US"/>
        </w:rPr>
      </w:pPr>
      <w:r w:rsidRPr="00510413">
        <w:rPr>
          <w:noProof/>
          <w:szCs w:val="22"/>
        </w:rPr>
        <w:t xml:space="preserve">       </w:t>
      </w:r>
      <w:r w:rsidR="004748F2" w:rsidRPr="00510413">
        <w:rPr>
          <w:noProof/>
          <w:szCs w:val="22"/>
        </w:rPr>
        <w:t xml:space="preserve">       </w:t>
      </w:r>
      <w:r w:rsidRPr="00510413">
        <w:rPr>
          <w:noProof/>
          <w:szCs w:val="22"/>
        </w:rPr>
        <w:t xml:space="preserve"> </w:t>
      </w:r>
      <w:r w:rsidR="004748F2" w:rsidRPr="00510413">
        <w:rPr>
          <w:noProof/>
          <w:szCs w:val="22"/>
        </w:rPr>
        <w:t>“</w:t>
      </w:r>
      <w:r w:rsidRPr="00510413">
        <w:rPr>
          <w:rFonts w:eastAsiaTheme="minorHAnsi"/>
          <w:sz w:val="22"/>
          <w:szCs w:val="22"/>
          <w:lang w:eastAsia="en-US"/>
        </w:rPr>
        <w:t xml:space="preserve">Regulators should avoid imposing unnecessary regulatory burdens through their </w:t>
      </w:r>
      <w:r w:rsidR="002405EF" w:rsidRPr="00510413">
        <w:rPr>
          <w:rFonts w:eastAsiaTheme="minorHAnsi"/>
          <w:sz w:val="22"/>
          <w:szCs w:val="22"/>
          <w:lang w:eastAsia="en-US"/>
        </w:rPr>
        <w:t xml:space="preserve">        </w:t>
      </w:r>
      <w:r w:rsidRPr="00510413">
        <w:rPr>
          <w:rFonts w:eastAsiaTheme="minorHAnsi"/>
          <w:sz w:val="22"/>
          <w:szCs w:val="22"/>
          <w:lang w:eastAsia="en-US"/>
        </w:rPr>
        <w:t>regulatory activities</w:t>
      </w:r>
      <w:r w:rsidR="002405EF" w:rsidRPr="00510413">
        <w:rPr>
          <w:rFonts w:eastAsiaTheme="minorHAnsi"/>
          <w:sz w:val="22"/>
          <w:szCs w:val="22"/>
          <w:lang w:eastAsia="en-US"/>
        </w:rPr>
        <w:t xml:space="preserve"> </w:t>
      </w:r>
      <w:r w:rsidRPr="00510413">
        <w:rPr>
          <w:rFonts w:eastAsiaTheme="minorHAnsi"/>
          <w:sz w:val="22"/>
          <w:szCs w:val="22"/>
          <w:lang w:eastAsia="en-US"/>
        </w:rPr>
        <w:t xml:space="preserve">and should assess whether similar social, environmental and economic outcomes could be achieved by less burdensome means. Regulators should choose proportionate approaches to those they regulate, based on relevant factors including, for example, business size and capacity. </w:t>
      </w:r>
    </w:p>
    <w:p w:rsidR="006C48AC" w:rsidRPr="00510413" w:rsidRDefault="006C48AC" w:rsidP="006C48AC">
      <w:pPr>
        <w:autoSpaceDE w:val="0"/>
        <w:autoSpaceDN w:val="0"/>
        <w:adjustRightInd w:val="0"/>
        <w:spacing w:after="200"/>
        <w:ind w:hanging="560"/>
        <w:jc w:val="both"/>
        <w:rPr>
          <w:rFonts w:eastAsiaTheme="minorHAnsi" w:cs="Arial"/>
          <w:color w:val="000000"/>
          <w:szCs w:val="22"/>
          <w:lang w:eastAsia="en-US"/>
        </w:rPr>
      </w:pPr>
      <w:r w:rsidRPr="00510413">
        <w:rPr>
          <w:rFonts w:eastAsiaTheme="minorHAnsi" w:cs="Arial"/>
          <w:color w:val="000000"/>
          <w:szCs w:val="22"/>
          <w:lang w:eastAsia="en-US"/>
        </w:rPr>
        <w:t xml:space="preserve">        When designing and reviewing policies, operational procedures and practices, regulators should consider how they might support or enable economic growth for compliant businesses and other regulated entities</w:t>
      </w:r>
      <w:r w:rsidRPr="00510413">
        <w:rPr>
          <w:rFonts w:eastAsiaTheme="minorHAnsi" w:cs="Arial"/>
          <w:color w:val="000000"/>
          <w:position w:val="8"/>
          <w:szCs w:val="22"/>
          <w:vertAlign w:val="superscript"/>
          <w:lang w:eastAsia="en-US"/>
        </w:rPr>
        <w:t>2</w:t>
      </w:r>
      <w:r w:rsidRPr="00510413">
        <w:rPr>
          <w:rFonts w:eastAsiaTheme="minorHAnsi" w:cs="Arial"/>
          <w:color w:val="000000"/>
          <w:szCs w:val="22"/>
          <w:lang w:eastAsia="en-US"/>
        </w:rPr>
        <w:t xml:space="preserve">, for example, by considering how they can best: </w:t>
      </w:r>
    </w:p>
    <w:p w:rsidR="006C48AC" w:rsidRPr="00510413" w:rsidRDefault="006C48AC" w:rsidP="006C48AC">
      <w:pPr>
        <w:numPr>
          <w:ilvl w:val="0"/>
          <w:numId w:val="6"/>
        </w:numPr>
        <w:autoSpaceDE w:val="0"/>
        <w:autoSpaceDN w:val="0"/>
        <w:adjustRightInd w:val="0"/>
        <w:rPr>
          <w:rFonts w:eastAsiaTheme="minorHAnsi" w:cs="Arial"/>
          <w:color w:val="000000"/>
          <w:szCs w:val="22"/>
          <w:lang w:eastAsia="en-US"/>
        </w:rPr>
      </w:pPr>
    </w:p>
    <w:p w:rsidR="006C48AC" w:rsidRPr="00510413" w:rsidRDefault="006C48AC" w:rsidP="006C48AC">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understand and minimise negative economic impacts of their regulatory activities; </w:t>
      </w:r>
    </w:p>
    <w:p w:rsidR="006C48AC" w:rsidRPr="00510413" w:rsidRDefault="006C48AC" w:rsidP="006C48AC">
      <w:pPr>
        <w:autoSpaceDE w:val="0"/>
        <w:autoSpaceDN w:val="0"/>
        <w:adjustRightInd w:val="0"/>
        <w:rPr>
          <w:rFonts w:eastAsiaTheme="minorHAnsi" w:cs="Arial"/>
          <w:color w:val="000000"/>
          <w:szCs w:val="22"/>
          <w:lang w:eastAsia="en-US"/>
        </w:rPr>
      </w:pPr>
    </w:p>
    <w:p w:rsidR="006C48AC" w:rsidRPr="00510413" w:rsidRDefault="006C48AC" w:rsidP="006C48AC">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minimising the costs of compliance for those they regulate; </w:t>
      </w:r>
    </w:p>
    <w:p w:rsidR="006C48AC" w:rsidRPr="00510413" w:rsidRDefault="006C48AC" w:rsidP="006C48AC">
      <w:pPr>
        <w:autoSpaceDE w:val="0"/>
        <w:autoSpaceDN w:val="0"/>
        <w:adjustRightInd w:val="0"/>
        <w:rPr>
          <w:rFonts w:eastAsiaTheme="minorHAnsi" w:cs="Arial"/>
          <w:color w:val="000000"/>
          <w:szCs w:val="22"/>
          <w:lang w:eastAsia="en-US"/>
        </w:rPr>
      </w:pPr>
    </w:p>
    <w:p w:rsidR="006C48AC" w:rsidRPr="00510413" w:rsidRDefault="006C48AC" w:rsidP="006C48AC">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improve confidence in compliance for those they regulate, by providing greater certainty; and </w:t>
      </w:r>
    </w:p>
    <w:p w:rsidR="006C48AC" w:rsidRPr="00510413" w:rsidRDefault="006C48AC" w:rsidP="006C48AC">
      <w:pPr>
        <w:autoSpaceDE w:val="0"/>
        <w:autoSpaceDN w:val="0"/>
        <w:adjustRightInd w:val="0"/>
        <w:rPr>
          <w:rFonts w:eastAsiaTheme="minorHAnsi" w:cs="Arial"/>
          <w:i/>
          <w:color w:val="000000"/>
          <w:szCs w:val="22"/>
          <w:lang w:eastAsia="en-US"/>
        </w:rPr>
      </w:pPr>
    </w:p>
    <w:p w:rsidR="006C48AC" w:rsidRPr="00510413" w:rsidRDefault="006C48AC" w:rsidP="006C48AC">
      <w:pPr>
        <w:autoSpaceDE w:val="0"/>
        <w:autoSpaceDN w:val="0"/>
        <w:adjustRightInd w:val="0"/>
        <w:rPr>
          <w:rFonts w:eastAsiaTheme="minorHAnsi" w:cs="Arial"/>
          <w:color w:val="000000"/>
          <w:szCs w:val="22"/>
          <w:lang w:eastAsia="en-US"/>
        </w:rPr>
      </w:pPr>
      <w:r w:rsidRPr="00510413">
        <w:rPr>
          <w:rFonts w:eastAsiaTheme="minorHAnsi" w:cs="Arial"/>
          <w:color w:val="000000"/>
          <w:szCs w:val="22"/>
          <w:lang w:eastAsia="en-US"/>
        </w:rPr>
        <w:t xml:space="preserve">encourage and promote compliance. </w:t>
      </w:r>
    </w:p>
    <w:p w:rsidR="006C48AC" w:rsidRPr="00510413" w:rsidRDefault="006C48AC" w:rsidP="006C48AC">
      <w:pPr>
        <w:autoSpaceDE w:val="0"/>
        <w:autoSpaceDN w:val="0"/>
        <w:adjustRightInd w:val="0"/>
        <w:rPr>
          <w:rFonts w:eastAsiaTheme="minorHAnsi" w:cs="Arial"/>
          <w:color w:val="000000"/>
          <w:szCs w:val="22"/>
          <w:lang w:eastAsia="en-US"/>
        </w:rPr>
      </w:pPr>
    </w:p>
    <w:p w:rsidR="006C48AC" w:rsidRPr="00510413" w:rsidRDefault="006C48AC" w:rsidP="006C48AC">
      <w:pPr>
        <w:autoSpaceDE w:val="0"/>
        <w:autoSpaceDN w:val="0"/>
        <w:adjustRightInd w:val="0"/>
        <w:rPr>
          <w:rFonts w:cs="Arial"/>
          <w:szCs w:val="22"/>
        </w:rPr>
      </w:pPr>
      <w:r w:rsidRPr="00510413">
        <w:rPr>
          <w:rFonts w:cs="Arial"/>
          <w:szCs w:val="22"/>
        </w:rPr>
        <w:t>Regulators should have mechanisms in place to engage those they regulate, citizens and others to offer views and contribute to the development of their policies and service standards. Before changing policies, practices or service standards, regulators should consider the impact on business and engage with business representatives.</w:t>
      </w:r>
      <w:r w:rsidR="004748F2" w:rsidRPr="00510413">
        <w:rPr>
          <w:rFonts w:cs="Arial"/>
          <w:szCs w:val="22"/>
        </w:rPr>
        <w:t>”</w:t>
      </w:r>
    </w:p>
    <w:p w:rsidR="002A3C4C" w:rsidRPr="00510413" w:rsidRDefault="002A3C4C" w:rsidP="006C48AC">
      <w:pPr>
        <w:autoSpaceDE w:val="0"/>
        <w:autoSpaceDN w:val="0"/>
        <w:adjustRightInd w:val="0"/>
        <w:rPr>
          <w:rFonts w:cs="Arial"/>
          <w:i/>
          <w:szCs w:val="22"/>
        </w:rPr>
      </w:pPr>
    </w:p>
    <w:p w:rsidR="002A3C4C" w:rsidRPr="00510413" w:rsidRDefault="004748F2" w:rsidP="002A3C4C">
      <w:pPr>
        <w:autoSpaceDE w:val="0"/>
        <w:autoSpaceDN w:val="0"/>
        <w:adjustRightInd w:val="0"/>
        <w:rPr>
          <w:rFonts w:cs="Arial"/>
          <w:i/>
          <w:szCs w:val="22"/>
        </w:rPr>
      </w:pPr>
      <w:r w:rsidRPr="00510413">
        <w:rPr>
          <w:rFonts w:cs="Arial"/>
          <w:szCs w:val="22"/>
        </w:rPr>
        <w:t xml:space="preserve">5.3 </w:t>
      </w:r>
      <w:r w:rsidR="002A3C4C" w:rsidRPr="00510413">
        <w:rPr>
          <w:rFonts w:cs="Arial"/>
          <w:szCs w:val="22"/>
        </w:rPr>
        <w:t>A full copy of the Regulators code is found at Appendix F</w:t>
      </w:r>
    </w:p>
    <w:p w:rsidR="002A3C4C" w:rsidRPr="00510413" w:rsidRDefault="002A3C4C" w:rsidP="006C48AC">
      <w:pPr>
        <w:autoSpaceDE w:val="0"/>
        <w:autoSpaceDN w:val="0"/>
        <w:adjustRightInd w:val="0"/>
        <w:rPr>
          <w:rFonts w:cs="Arial"/>
          <w:szCs w:val="22"/>
        </w:rPr>
      </w:pPr>
    </w:p>
    <w:p w:rsidR="002A3C4C" w:rsidRPr="00510413" w:rsidRDefault="002A3C4C" w:rsidP="006C48AC">
      <w:pPr>
        <w:autoSpaceDE w:val="0"/>
        <w:autoSpaceDN w:val="0"/>
        <w:adjustRightInd w:val="0"/>
        <w:rPr>
          <w:rFonts w:cs="Arial"/>
          <w:szCs w:val="22"/>
        </w:rPr>
      </w:pPr>
    </w:p>
    <w:p w:rsidR="002A3C4C" w:rsidRPr="00510413" w:rsidRDefault="002A3C4C" w:rsidP="006C48AC">
      <w:pPr>
        <w:autoSpaceDE w:val="0"/>
        <w:autoSpaceDN w:val="0"/>
        <w:adjustRightInd w:val="0"/>
        <w:rPr>
          <w:rFonts w:cs="Arial"/>
          <w:szCs w:val="22"/>
        </w:rPr>
      </w:pPr>
      <w:r w:rsidRPr="00510413">
        <w:rPr>
          <w:rFonts w:cs="Arial"/>
          <w:szCs w:val="22"/>
        </w:rPr>
        <w:t>5.</w:t>
      </w:r>
      <w:r w:rsidR="004748F2" w:rsidRPr="00510413">
        <w:rPr>
          <w:rFonts w:cs="Arial"/>
          <w:szCs w:val="22"/>
        </w:rPr>
        <w:t>4</w:t>
      </w:r>
      <w:r w:rsidRPr="00510413">
        <w:rPr>
          <w:rFonts w:cs="Arial"/>
          <w:szCs w:val="22"/>
        </w:rPr>
        <w:t xml:space="preserve"> The trade opposition was headed off</w:t>
      </w:r>
      <w:r w:rsidR="004748F2" w:rsidRPr="00510413">
        <w:rPr>
          <w:rFonts w:cs="Arial"/>
          <w:szCs w:val="22"/>
        </w:rPr>
        <w:t xml:space="preserve"> in Rossendale</w:t>
      </w:r>
      <w:r w:rsidRPr="00510413">
        <w:rPr>
          <w:rFonts w:cs="Arial"/>
          <w:szCs w:val="22"/>
        </w:rPr>
        <w:t xml:space="preserve"> by producing evidence that the Council had undertaken extensive consultation and workshops, social media posts, letters sent to all Licence holders and neighbouring Authorities and trade bodies.</w:t>
      </w:r>
    </w:p>
    <w:p w:rsidR="002A3C4C" w:rsidRPr="00510413" w:rsidRDefault="002A3C4C" w:rsidP="006C48AC">
      <w:pPr>
        <w:autoSpaceDE w:val="0"/>
        <w:autoSpaceDN w:val="0"/>
        <w:adjustRightInd w:val="0"/>
        <w:rPr>
          <w:rFonts w:cs="Arial"/>
          <w:szCs w:val="22"/>
        </w:rPr>
      </w:pPr>
    </w:p>
    <w:p w:rsidR="002A3C4C" w:rsidRPr="00510413" w:rsidRDefault="002A3C4C" w:rsidP="006C48AC">
      <w:pPr>
        <w:autoSpaceDE w:val="0"/>
        <w:autoSpaceDN w:val="0"/>
        <w:adjustRightInd w:val="0"/>
        <w:rPr>
          <w:rFonts w:cs="Arial"/>
          <w:szCs w:val="22"/>
        </w:rPr>
      </w:pPr>
      <w:r w:rsidRPr="00510413">
        <w:rPr>
          <w:rFonts w:cs="Arial"/>
          <w:szCs w:val="22"/>
        </w:rPr>
        <w:t>5.</w:t>
      </w:r>
      <w:r w:rsidR="004748F2" w:rsidRPr="00510413">
        <w:rPr>
          <w:rFonts w:cs="Arial"/>
          <w:szCs w:val="22"/>
        </w:rPr>
        <w:t>5</w:t>
      </w:r>
      <w:r w:rsidRPr="00510413">
        <w:rPr>
          <w:rFonts w:cs="Arial"/>
          <w:szCs w:val="22"/>
        </w:rPr>
        <w:t xml:space="preserve"> The argument regarding the evidence base was rebutted simply by referring to the number of complaints that Rossendale were re</w:t>
      </w:r>
      <w:r w:rsidR="00C757E6" w:rsidRPr="00510413">
        <w:rPr>
          <w:rFonts w:cs="Arial"/>
          <w:szCs w:val="22"/>
        </w:rPr>
        <w:t>ceiving which was between 30 to</w:t>
      </w:r>
      <w:r w:rsidRPr="00510413">
        <w:rPr>
          <w:rFonts w:cs="Arial"/>
          <w:szCs w:val="22"/>
        </w:rPr>
        <w:t xml:space="preserve"> 40</w:t>
      </w:r>
      <w:r w:rsidR="004748F2" w:rsidRPr="00510413">
        <w:rPr>
          <w:rFonts w:cs="Arial"/>
          <w:szCs w:val="22"/>
        </w:rPr>
        <w:t xml:space="preserve"> per</w:t>
      </w:r>
      <w:r w:rsidRPr="00510413">
        <w:rPr>
          <w:rFonts w:cs="Arial"/>
          <w:szCs w:val="22"/>
        </w:rPr>
        <w:t xml:space="preserve"> month.</w:t>
      </w:r>
    </w:p>
    <w:p w:rsidR="002A3C4C" w:rsidRPr="00510413" w:rsidRDefault="002A3C4C" w:rsidP="006C48AC">
      <w:pPr>
        <w:autoSpaceDE w:val="0"/>
        <w:autoSpaceDN w:val="0"/>
        <w:adjustRightInd w:val="0"/>
        <w:rPr>
          <w:rFonts w:cs="Arial"/>
          <w:szCs w:val="22"/>
        </w:rPr>
      </w:pPr>
    </w:p>
    <w:p w:rsidR="002A3C4C" w:rsidRPr="00510413" w:rsidRDefault="002A3C4C" w:rsidP="006C48AC">
      <w:pPr>
        <w:autoSpaceDE w:val="0"/>
        <w:autoSpaceDN w:val="0"/>
        <w:adjustRightInd w:val="0"/>
        <w:rPr>
          <w:rFonts w:cs="Arial"/>
          <w:szCs w:val="22"/>
        </w:rPr>
      </w:pPr>
      <w:r w:rsidRPr="00510413">
        <w:rPr>
          <w:rFonts w:cs="Arial"/>
          <w:szCs w:val="22"/>
        </w:rPr>
        <w:t>5.</w:t>
      </w:r>
      <w:r w:rsidR="004748F2" w:rsidRPr="00510413">
        <w:rPr>
          <w:rFonts w:cs="Arial"/>
          <w:szCs w:val="22"/>
        </w:rPr>
        <w:t>6</w:t>
      </w:r>
      <w:r w:rsidRPr="00510413">
        <w:rPr>
          <w:rFonts w:cs="Arial"/>
          <w:szCs w:val="22"/>
        </w:rPr>
        <w:t xml:space="preserve"> Taking the main reason for implementing such a condition </w:t>
      </w:r>
      <w:r w:rsidR="004748F2" w:rsidRPr="00510413">
        <w:rPr>
          <w:rFonts w:cs="Arial"/>
          <w:szCs w:val="22"/>
        </w:rPr>
        <w:t>officers</w:t>
      </w:r>
      <w:r w:rsidRPr="00510413">
        <w:rPr>
          <w:rFonts w:cs="Arial"/>
          <w:szCs w:val="22"/>
        </w:rPr>
        <w:t xml:space="preserve"> have examined the crime data for the last 12 months </w:t>
      </w:r>
      <w:r w:rsidR="002A36C1" w:rsidRPr="00510413">
        <w:rPr>
          <w:rFonts w:cs="Arial"/>
          <w:szCs w:val="22"/>
        </w:rPr>
        <w:t>in the South</w:t>
      </w:r>
      <w:r w:rsidR="004748F2" w:rsidRPr="00510413">
        <w:rPr>
          <w:rFonts w:cs="Arial"/>
          <w:szCs w:val="22"/>
        </w:rPr>
        <w:t xml:space="preserve"> </w:t>
      </w:r>
      <w:r w:rsidR="00B965C3" w:rsidRPr="00510413">
        <w:rPr>
          <w:rFonts w:cs="Arial"/>
          <w:szCs w:val="22"/>
        </w:rPr>
        <w:t>Ribble</w:t>
      </w:r>
      <w:r w:rsidR="002A36C1" w:rsidRPr="00510413">
        <w:rPr>
          <w:rFonts w:cs="Arial"/>
          <w:szCs w:val="22"/>
        </w:rPr>
        <w:t xml:space="preserve"> area </w:t>
      </w:r>
      <w:r w:rsidRPr="00510413">
        <w:rPr>
          <w:rFonts w:cs="Arial"/>
          <w:szCs w:val="22"/>
        </w:rPr>
        <w:t xml:space="preserve">looking at specific areas of crime </w:t>
      </w:r>
      <w:r w:rsidR="002A36C1" w:rsidRPr="00510413">
        <w:rPr>
          <w:rFonts w:cs="Arial"/>
          <w:szCs w:val="22"/>
        </w:rPr>
        <w:t>categories including</w:t>
      </w:r>
      <w:r w:rsidRPr="00510413">
        <w:rPr>
          <w:rFonts w:cs="Arial"/>
          <w:szCs w:val="22"/>
        </w:rPr>
        <w:t xml:space="preserve"> assaults, damage, </w:t>
      </w:r>
      <w:r w:rsidR="002A36C1" w:rsidRPr="00510413">
        <w:rPr>
          <w:rFonts w:cs="Arial"/>
          <w:szCs w:val="22"/>
        </w:rPr>
        <w:t>and theft</w:t>
      </w:r>
      <w:r w:rsidRPr="00510413">
        <w:rPr>
          <w:rFonts w:cs="Arial"/>
          <w:szCs w:val="22"/>
        </w:rPr>
        <w:t>/fraud</w:t>
      </w:r>
      <w:r w:rsidR="0026122B" w:rsidRPr="00510413">
        <w:rPr>
          <w:rFonts w:cs="Arial"/>
          <w:szCs w:val="22"/>
        </w:rPr>
        <w:t xml:space="preserve"> where taxis have been</w:t>
      </w:r>
      <w:r w:rsidR="002A36C1" w:rsidRPr="00510413">
        <w:rPr>
          <w:rFonts w:cs="Arial"/>
          <w:szCs w:val="22"/>
        </w:rPr>
        <w:t xml:space="preserve"> involved.</w:t>
      </w:r>
      <w:r w:rsidR="004748F2" w:rsidRPr="00510413">
        <w:rPr>
          <w:rFonts w:cs="Arial"/>
          <w:szCs w:val="22"/>
        </w:rPr>
        <w:t xml:space="preserve"> The details are as follows:</w:t>
      </w:r>
    </w:p>
    <w:p w:rsidR="002A36C1" w:rsidRPr="00510413" w:rsidRDefault="002A36C1" w:rsidP="006C48AC">
      <w:pPr>
        <w:autoSpaceDE w:val="0"/>
        <w:autoSpaceDN w:val="0"/>
        <w:adjustRightInd w:val="0"/>
        <w:rPr>
          <w:rFonts w:cs="Arial"/>
          <w:szCs w:val="22"/>
        </w:rPr>
      </w:pPr>
    </w:p>
    <w:p w:rsidR="002A36C1" w:rsidRPr="00510413" w:rsidRDefault="002A36C1" w:rsidP="002A36C1">
      <w:pPr>
        <w:rPr>
          <w:rFonts w:cs="Arial"/>
        </w:rPr>
      </w:pPr>
      <w:r w:rsidRPr="00510413">
        <w:rPr>
          <w:rFonts w:cs="Arial"/>
        </w:rPr>
        <w:t>10 making off without payment</w:t>
      </w:r>
    </w:p>
    <w:p w:rsidR="002A36C1" w:rsidRPr="00510413" w:rsidRDefault="002A36C1" w:rsidP="002A36C1">
      <w:pPr>
        <w:rPr>
          <w:rFonts w:cs="Arial"/>
        </w:rPr>
      </w:pPr>
      <w:r w:rsidRPr="00510413">
        <w:rPr>
          <w:rFonts w:cs="Arial"/>
        </w:rPr>
        <w:t>2 criminal damage</w:t>
      </w:r>
    </w:p>
    <w:p w:rsidR="002A36C1" w:rsidRPr="00510413" w:rsidRDefault="002A36C1" w:rsidP="002A36C1">
      <w:pPr>
        <w:rPr>
          <w:rFonts w:cs="Arial"/>
        </w:rPr>
      </w:pPr>
      <w:r w:rsidRPr="00510413">
        <w:rPr>
          <w:rFonts w:cs="Arial"/>
        </w:rPr>
        <w:t>1 sexual assault</w:t>
      </w:r>
    </w:p>
    <w:p w:rsidR="002A36C1" w:rsidRPr="00510413" w:rsidRDefault="002A36C1" w:rsidP="002A36C1">
      <w:pPr>
        <w:rPr>
          <w:rFonts w:cs="Arial"/>
        </w:rPr>
      </w:pPr>
      <w:r w:rsidRPr="00510413">
        <w:rPr>
          <w:rFonts w:cs="Arial"/>
        </w:rPr>
        <w:t xml:space="preserve">1 stolen property </w:t>
      </w:r>
      <w:r w:rsidR="00AA498B" w:rsidRPr="00510413">
        <w:rPr>
          <w:rFonts w:cs="Arial"/>
        </w:rPr>
        <w:t>(mobile</w:t>
      </w:r>
      <w:r w:rsidRPr="00510413">
        <w:rPr>
          <w:rFonts w:cs="Arial"/>
        </w:rPr>
        <w:t xml:space="preserve"> phone)</w:t>
      </w:r>
    </w:p>
    <w:p w:rsidR="002A36C1" w:rsidRPr="00510413" w:rsidRDefault="002A36C1" w:rsidP="002A36C1">
      <w:pPr>
        <w:rPr>
          <w:rFonts w:cs="Arial"/>
        </w:rPr>
      </w:pPr>
      <w:r w:rsidRPr="00510413">
        <w:rPr>
          <w:rFonts w:cs="Arial"/>
        </w:rPr>
        <w:t xml:space="preserve">1 public order </w:t>
      </w:r>
      <w:r w:rsidR="00AA498B" w:rsidRPr="00510413">
        <w:rPr>
          <w:rFonts w:cs="Arial"/>
        </w:rPr>
        <w:t>(drunk</w:t>
      </w:r>
      <w:r w:rsidRPr="00510413">
        <w:rPr>
          <w:rFonts w:cs="Arial"/>
        </w:rPr>
        <w:t>, abusive customer)</w:t>
      </w:r>
    </w:p>
    <w:p w:rsidR="002A36C1" w:rsidRPr="00510413" w:rsidRDefault="002A36C1" w:rsidP="002A36C1">
      <w:pPr>
        <w:rPr>
          <w:rFonts w:cs="Arial"/>
        </w:rPr>
      </w:pPr>
    </w:p>
    <w:p w:rsidR="002A36C1" w:rsidRPr="00510413" w:rsidRDefault="002A36C1" w:rsidP="002A36C1">
      <w:pPr>
        <w:rPr>
          <w:rFonts w:cs="Arial"/>
        </w:rPr>
      </w:pPr>
      <w:r w:rsidRPr="00510413">
        <w:rPr>
          <w:rFonts w:cs="Arial"/>
        </w:rPr>
        <w:t>The data searched covered the period of 1</w:t>
      </w:r>
      <w:r w:rsidRPr="00510413">
        <w:rPr>
          <w:rFonts w:cs="Arial"/>
          <w:vertAlign w:val="superscript"/>
        </w:rPr>
        <w:t>st</w:t>
      </w:r>
      <w:r w:rsidRPr="00510413">
        <w:rPr>
          <w:rFonts w:cs="Arial"/>
        </w:rPr>
        <w:t xml:space="preserve"> August 2017-1</w:t>
      </w:r>
      <w:r w:rsidRPr="00510413">
        <w:rPr>
          <w:rFonts w:cs="Arial"/>
          <w:vertAlign w:val="superscript"/>
        </w:rPr>
        <w:t>st</w:t>
      </w:r>
      <w:r w:rsidRPr="00510413">
        <w:rPr>
          <w:rFonts w:cs="Arial"/>
        </w:rPr>
        <w:t xml:space="preserve"> August 2018.</w:t>
      </w:r>
    </w:p>
    <w:p w:rsidR="002A36C1" w:rsidRPr="00510413" w:rsidRDefault="002A36C1" w:rsidP="002A36C1">
      <w:pPr>
        <w:rPr>
          <w:rFonts w:cs="Arial"/>
        </w:rPr>
      </w:pPr>
    </w:p>
    <w:p w:rsidR="002A36C1" w:rsidRPr="00510413" w:rsidRDefault="004748F2" w:rsidP="002A36C1">
      <w:pPr>
        <w:rPr>
          <w:rFonts w:cs="Arial"/>
        </w:rPr>
      </w:pPr>
      <w:r w:rsidRPr="00510413">
        <w:rPr>
          <w:rFonts w:cs="Arial"/>
        </w:rPr>
        <w:t xml:space="preserve">5.7 </w:t>
      </w:r>
      <w:r w:rsidR="002A36C1" w:rsidRPr="00510413">
        <w:rPr>
          <w:rFonts w:cs="Arial"/>
        </w:rPr>
        <w:t>The crime category that stands out is the sexual assault</w:t>
      </w:r>
      <w:r w:rsidRPr="00510413">
        <w:rPr>
          <w:rFonts w:cs="Arial"/>
        </w:rPr>
        <w:t>.</w:t>
      </w:r>
      <w:r w:rsidR="002A36C1" w:rsidRPr="00510413">
        <w:rPr>
          <w:rFonts w:cs="Arial"/>
        </w:rPr>
        <w:t xml:space="preserve"> </w:t>
      </w:r>
      <w:r w:rsidRPr="00510413">
        <w:rPr>
          <w:rFonts w:cs="Arial"/>
        </w:rPr>
        <w:t>We</w:t>
      </w:r>
      <w:r w:rsidR="002A36C1" w:rsidRPr="00510413">
        <w:rPr>
          <w:rFonts w:cs="Arial"/>
        </w:rPr>
        <w:t xml:space="preserve"> asked for further information regarding this and discovered it was an alleged sexual assault on a female passenger</w:t>
      </w:r>
      <w:r w:rsidR="006439A3" w:rsidRPr="00510413">
        <w:rPr>
          <w:rFonts w:cs="Arial"/>
        </w:rPr>
        <w:t>,</w:t>
      </w:r>
      <w:r w:rsidR="002A36C1" w:rsidRPr="00510413">
        <w:rPr>
          <w:rFonts w:cs="Arial"/>
        </w:rPr>
        <w:t xml:space="preserve"> the offender being a hackney carriage driver from Preston, no plate number or vehicles details were noted by the complainant so the offence goes undetected. To reiterate</w:t>
      </w:r>
      <w:r w:rsidR="006439A3" w:rsidRPr="00510413">
        <w:rPr>
          <w:rFonts w:cs="Arial"/>
        </w:rPr>
        <w:t>,</w:t>
      </w:r>
      <w:r w:rsidR="002A36C1" w:rsidRPr="00510413">
        <w:rPr>
          <w:rFonts w:cs="Arial"/>
        </w:rPr>
        <w:t xml:space="preserve"> this matter had no connection to any South</w:t>
      </w:r>
      <w:r w:rsidRPr="00510413">
        <w:rPr>
          <w:rFonts w:cs="Arial"/>
        </w:rPr>
        <w:t xml:space="preserve"> </w:t>
      </w:r>
      <w:r w:rsidR="00EE0308" w:rsidRPr="00510413">
        <w:rPr>
          <w:rFonts w:cs="Arial"/>
        </w:rPr>
        <w:t>R</w:t>
      </w:r>
      <w:r w:rsidR="002A36C1" w:rsidRPr="00510413">
        <w:rPr>
          <w:rFonts w:cs="Arial"/>
        </w:rPr>
        <w:t>ibble taxi driver.</w:t>
      </w:r>
    </w:p>
    <w:p w:rsidR="002A36C1" w:rsidRPr="00510413" w:rsidRDefault="002A36C1" w:rsidP="002A36C1">
      <w:pPr>
        <w:rPr>
          <w:rFonts w:cs="Arial"/>
        </w:rPr>
      </w:pPr>
    </w:p>
    <w:p w:rsidR="009A546D" w:rsidRPr="00510413" w:rsidRDefault="004748F2" w:rsidP="002A36C1">
      <w:pPr>
        <w:rPr>
          <w:rFonts w:cs="Arial"/>
        </w:rPr>
      </w:pPr>
      <w:r w:rsidRPr="00510413">
        <w:rPr>
          <w:rFonts w:cs="Arial"/>
        </w:rPr>
        <w:t>5.8 We</w:t>
      </w:r>
      <w:r w:rsidR="002A36C1" w:rsidRPr="00510413">
        <w:rPr>
          <w:rFonts w:cs="Arial"/>
        </w:rPr>
        <w:t xml:space="preserve"> asked for further details around the making off without payment and again discovered that 6 of these incidents related to Preston taxis who had been dropping off in South</w:t>
      </w:r>
      <w:r w:rsidRPr="00510413">
        <w:rPr>
          <w:rFonts w:cs="Arial"/>
        </w:rPr>
        <w:t xml:space="preserve"> R</w:t>
      </w:r>
      <w:r w:rsidR="002A36C1" w:rsidRPr="00510413">
        <w:rPr>
          <w:rFonts w:cs="Arial"/>
        </w:rPr>
        <w:t>ibble and only 2 were</w:t>
      </w:r>
      <w:r w:rsidRPr="00510413">
        <w:rPr>
          <w:rFonts w:cs="Arial"/>
        </w:rPr>
        <w:t xml:space="preserve"> relating</w:t>
      </w:r>
      <w:r w:rsidR="002A36C1" w:rsidRPr="00510413">
        <w:rPr>
          <w:rFonts w:cs="Arial"/>
        </w:rPr>
        <w:t xml:space="preserve"> South</w:t>
      </w:r>
      <w:r w:rsidRPr="00510413">
        <w:rPr>
          <w:rFonts w:cs="Arial"/>
        </w:rPr>
        <w:t xml:space="preserve"> R</w:t>
      </w:r>
      <w:r w:rsidR="002A36C1" w:rsidRPr="00510413">
        <w:rPr>
          <w:rFonts w:cs="Arial"/>
        </w:rPr>
        <w:t xml:space="preserve">ibble taxi drivers. The police on </w:t>
      </w:r>
      <w:r w:rsidRPr="00510413">
        <w:rPr>
          <w:rFonts w:cs="Arial"/>
        </w:rPr>
        <w:t>our</w:t>
      </w:r>
      <w:r w:rsidR="002A36C1" w:rsidRPr="00510413">
        <w:rPr>
          <w:rFonts w:cs="Arial"/>
        </w:rPr>
        <w:t xml:space="preserve"> behalf have searched crime </w:t>
      </w:r>
      <w:r w:rsidR="009A546D" w:rsidRPr="00510413">
        <w:rPr>
          <w:rFonts w:cs="Arial"/>
        </w:rPr>
        <w:t>categories</w:t>
      </w:r>
      <w:r w:rsidR="002A36C1" w:rsidRPr="00510413">
        <w:rPr>
          <w:rFonts w:cs="Arial"/>
        </w:rPr>
        <w:t xml:space="preserve"> across the South</w:t>
      </w:r>
      <w:r w:rsidRPr="00510413">
        <w:rPr>
          <w:rFonts w:cs="Arial"/>
        </w:rPr>
        <w:t xml:space="preserve"> R</w:t>
      </w:r>
      <w:r w:rsidR="002A36C1" w:rsidRPr="00510413">
        <w:rPr>
          <w:rFonts w:cs="Arial"/>
        </w:rPr>
        <w:t xml:space="preserve">ibble area, this is known as the incident location but </w:t>
      </w:r>
      <w:r w:rsidR="0026122B" w:rsidRPr="00510413">
        <w:rPr>
          <w:rFonts w:cs="Arial"/>
        </w:rPr>
        <w:t>it i</w:t>
      </w:r>
      <w:r w:rsidR="002A36C1" w:rsidRPr="00510413">
        <w:rPr>
          <w:rFonts w:cs="Arial"/>
        </w:rPr>
        <w:t>s perfectly feasible that South</w:t>
      </w:r>
      <w:r w:rsidR="00A601C9" w:rsidRPr="00510413">
        <w:rPr>
          <w:rFonts w:cs="Arial"/>
        </w:rPr>
        <w:t xml:space="preserve"> R</w:t>
      </w:r>
      <w:r w:rsidR="002A36C1" w:rsidRPr="00510413">
        <w:rPr>
          <w:rFonts w:cs="Arial"/>
        </w:rPr>
        <w:t xml:space="preserve">ibble drivers could find themselves in neighbouring authorities and become a victim of crime but a request for this information was </w:t>
      </w:r>
      <w:r w:rsidR="009A546D" w:rsidRPr="00510413">
        <w:rPr>
          <w:rFonts w:cs="Arial"/>
        </w:rPr>
        <w:t>not made as it would have been an excessive drain on police time to research all areas of Lancashire.</w:t>
      </w:r>
    </w:p>
    <w:p w:rsidR="00A601C9" w:rsidRPr="00510413" w:rsidRDefault="00A601C9" w:rsidP="002A36C1">
      <w:pPr>
        <w:rPr>
          <w:rFonts w:cs="Arial"/>
        </w:rPr>
      </w:pPr>
    </w:p>
    <w:p w:rsidR="002A36C1" w:rsidRPr="00510413" w:rsidRDefault="00A601C9" w:rsidP="002A36C1">
      <w:pPr>
        <w:rPr>
          <w:rFonts w:cs="Arial"/>
        </w:rPr>
      </w:pPr>
      <w:r w:rsidRPr="00510413">
        <w:rPr>
          <w:rFonts w:cs="Arial"/>
        </w:rPr>
        <w:t xml:space="preserve">5.9 </w:t>
      </w:r>
      <w:r w:rsidR="009A546D" w:rsidRPr="00510413">
        <w:rPr>
          <w:rFonts w:cs="Arial"/>
        </w:rPr>
        <w:t>South</w:t>
      </w:r>
      <w:r w:rsidRPr="00510413">
        <w:rPr>
          <w:rFonts w:cs="Arial"/>
        </w:rPr>
        <w:t xml:space="preserve"> R</w:t>
      </w:r>
      <w:r w:rsidR="009A546D" w:rsidRPr="00510413">
        <w:rPr>
          <w:rFonts w:cs="Arial"/>
        </w:rPr>
        <w:t xml:space="preserve">ibble currently have 287 drivers so the crime statistics above demonstrate that 1.7% of these drivers have been a victim of crime </w:t>
      </w:r>
      <w:r w:rsidR="00A5093C" w:rsidRPr="00510413">
        <w:rPr>
          <w:rFonts w:cs="Arial"/>
        </w:rPr>
        <w:t>(reported</w:t>
      </w:r>
      <w:r w:rsidR="009A546D" w:rsidRPr="00510413">
        <w:rPr>
          <w:rFonts w:cs="Arial"/>
        </w:rPr>
        <w:t xml:space="preserve"> to the </w:t>
      </w:r>
      <w:r w:rsidR="00A5093C" w:rsidRPr="00510413">
        <w:rPr>
          <w:rFonts w:cs="Arial"/>
        </w:rPr>
        <w:t>police)</w:t>
      </w:r>
    </w:p>
    <w:p w:rsidR="009A546D" w:rsidRPr="00510413" w:rsidRDefault="009A546D" w:rsidP="002A36C1">
      <w:pPr>
        <w:rPr>
          <w:rFonts w:cs="Arial"/>
        </w:rPr>
      </w:pPr>
    </w:p>
    <w:p w:rsidR="009A546D" w:rsidRPr="00510413" w:rsidRDefault="009A546D" w:rsidP="002A36C1">
      <w:pPr>
        <w:rPr>
          <w:rFonts w:cs="Arial"/>
        </w:rPr>
      </w:pPr>
      <w:r w:rsidRPr="00510413">
        <w:rPr>
          <w:rFonts w:cs="Arial"/>
        </w:rPr>
        <w:t>5.</w:t>
      </w:r>
      <w:r w:rsidR="00A601C9" w:rsidRPr="00510413">
        <w:rPr>
          <w:rFonts w:cs="Arial"/>
        </w:rPr>
        <w:t>10</w:t>
      </w:r>
      <w:r w:rsidRPr="00510413">
        <w:rPr>
          <w:rFonts w:cs="Arial"/>
        </w:rPr>
        <w:t xml:space="preserve"> The complaints or investigations</w:t>
      </w:r>
      <w:r w:rsidR="00A5093C" w:rsidRPr="00510413">
        <w:rPr>
          <w:rFonts w:cs="Arial"/>
        </w:rPr>
        <w:t xml:space="preserve"> received by SRBC</w:t>
      </w:r>
      <w:r w:rsidRPr="00510413">
        <w:rPr>
          <w:rFonts w:cs="Arial"/>
        </w:rPr>
        <w:t xml:space="preserve"> are particularly low , certainly in the last 3 months there have been 3 complaints received by customers, this does not include low level compliance issues reported by others drivers such as plates</w:t>
      </w:r>
      <w:r w:rsidR="00A5093C" w:rsidRPr="00510413">
        <w:rPr>
          <w:rFonts w:cs="Arial"/>
        </w:rPr>
        <w:t xml:space="preserve"> being</w:t>
      </w:r>
      <w:r w:rsidRPr="00510413">
        <w:rPr>
          <w:rFonts w:cs="Arial"/>
        </w:rPr>
        <w:t xml:space="preserve"> damaged or not visible</w:t>
      </w:r>
      <w:r w:rsidR="00A5093C" w:rsidRPr="00510413">
        <w:rPr>
          <w:rFonts w:cs="Arial"/>
        </w:rPr>
        <w:t xml:space="preserve"> on other vehicles</w:t>
      </w:r>
      <w:r w:rsidRPr="00510413">
        <w:rPr>
          <w:rFonts w:cs="Arial"/>
        </w:rPr>
        <w:t>. Out of</w:t>
      </w:r>
      <w:r w:rsidR="00A5093C" w:rsidRPr="00510413">
        <w:rPr>
          <w:rFonts w:cs="Arial"/>
        </w:rPr>
        <w:t xml:space="preserve"> the </w:t>
      </w:r>
      <w:r w:rsidRPr="00510413">
        <w:rPr>
          <w:rFonts w:cs="Arial"/>
        </w:rPr>
        <w:t>3 complaints received where there is a witness or complainant 1 case will potentially be considered for pros</w:t>
      </w:r>
      <w:r w:rsidR="00A5093C" w:rsidRPr="00510413">
        <w:rPr>
          <w:rFonts w:cs="Arial"/>
        </w:rPr>
        <w:t xml:space="preserve">ecution but company records and </w:t>
      </w:r>
      <w:r w:rsidRPr="00510413">
        <w:rPr>
          <w:rFonts w:cs="Arial"/>
        </w:rPr>
        <w:t xml:space="preserve">witness statements have provided prima facia evidence that </w:t>
      </w:r>
      <w:r w:rsidR="00A5093C" w:rsidRPr="00510413">
        <w:rPr>
          <w:rFonts w:cs="Arial"/>
        </w:rPr>
        <w:t>an</w:t>
      </w:r>
      <w:r w:rsidRPr="00510413">
        <w:rPr>
          <w:rFonts w:cs="Arial"/>
        </w:rPr>
        <w:t xml:space="preserve"> offence has been committed, whilst CCTV would have been an additional </w:t>
      </w:r>
      <w:r w:rsidR="00A5093C" w:rsidRPr="00510413">
        <w:rPr>
          <w:rFonts w:cs="Arial"/>
        </w:rPr>
        <w:t>bonus</w:t>
      </w:r>
      <w:r w:rsidRPr="00510413">
        <w:rPr>
          <w:rFonts w:cs="Arial"/>
        </w:rPr>
        <w:t xml:space="preserve"> in this case </w:t>
      </w:r>
      <w:r w:rsidR="00A5093C" w:rsidRPr="00510413">
        <w:rPr>
          <w:rFonts w:cs="Arial"/>
        </w:rPr>
        <w:t>it will be no</w:t>
      </w:r>
      <w:r w:rsidR="006439A3" w:rsidRPr="00510413">
        <w:rPr>
          <w:rFonts w:cs="Arial"/>
        </w:rPr>
        <w:t>t be a</w:t>
      </w:r>
      <w:r w:rsidR="00A5093C" w:rsidRPr="00510413">
        <w:rPr>
          <w:rFonts w:cs="Arial"/>
        </w:rPr>
        <w:t xml:space="preserve"> detriment to the investigation that we do not have it.</w:t>
      </w:r>
    </w:p>
    <w:p w:rsidR="00A5093C" w:rsidRPr="00510413" w:rsidRDefault="00A5093C" w:rsidP="002A36C1">
      <w:pPr>
        <w:rPr>
          <w:rFonts w:cs="Arial"/>
        </w:rPr>
      </w:pPr>
    </w:p>
    <w:p w:rsidR="006C48AC" w:rsidRPr="00510413" w:rsidRDefault="00A5093C" w:rsidP="006439A3">
      <w:pPr>
        <w:rPr>
          <w:rFonts w:cs="Arial"/>
        </w:rPr>
      </w:pPr>
      <w:r w:rsidRPr="00510413">
        <w:rPr>
          <w:rFonts w:cs="Arial"/>
        </w:rPr>
        <w:t>5.</w:t>
      </w:r>
      <w:r w:rsidR="00A601C9" w:rsidRPr="00510413">
        <w:rPr>
          <w:rFonts w:cs="Arial"/>
        </w:rPr>
        <w:t>11</w:t>
      </w:r>
      <w:r w:rsidRPr="00510413">
        <w:rPr>
          <w:rFonts w:cs="Arial"/>
        </w:rPr>
        <w:t xml:space="preserve"> The deterrent effect of CCTV is unquantifiable in its benefit but turning back to the Regulator</w:t>
      </w:r>
      <w:r w:rsidR="00A601C9" w:rsidRPr="00510413">
        <w:rPr>
          <w:rFonts w:cs="Arial"/>
        </w:rPr>
        <w:t>’</w:t>
      </w:r>
      <w:r w:rsidRPr="00510413">
        <w:rPr>
          <w:rFonts w:cs="Arial"/>
        </w:rPr>
        <w:t>s Code it makes reference to alternative solutions which could bring about the same aim</w:t>
      </w:r>
      <w:r w:rsidR="00A601C9" w:rsidRPr="00510413">
        <w:rPr>
          <w:rFonts w:cs="Arial"/>
        </w:rPr>
        <w:t xml:space="preserve"> – for </w:t>
      </w:r>
      <w:proofErr w:type="gramStart"/>
      <w:r w:rsidR="00A601C9" w:rsidRPr="00510413">
        <w:rPr>
          <w:rFonts w:cs="Arial"/>
        </w:rPr>
        <w:t xml:space="preserve">example </w:t>
      </w:r>
      <w:r w:rsidRPr="00510413">
        <w:rPr>
          <w:rFonts w:cs="Arial"/>
        </w:rPr>
        <w:t xml:space="preserve"> a</w:t>
      </w:r>
      <w:proofErr w:type="gramEnd"/>
      <w:r w:rsidRPr="00510413">
        <w:rPr>
          <w:rFonts w:cs="Arial"/>
        </w:rPr>
        <w:t xml:space="preserve"> tinted window policy was introduced in the last 12 months as</w:t>
      </w:r>
      <w:r w:rsidR="00A601C9" w:rsidRPr="00510413">
        <w:rPr>
          <w:rFonts w:cs="Arial"/>
        </w:rPr>
        <w:t xml:space="preserve"> a</w:t>
      </w:r>
      <w:r w:rsidRPr="00510413">
        <w:rPr>
          <w:rFonts w:cs="Arial"/>
        </w:rPr>
        <w:t xml:space="preserve"> protective measure. This policy requirement in itself is expensive and burdensome for the Industry with an average cost of £1000 to change from factory fitted tinted windows to clear glass</w:t>
      </w:r>
      <w:r w:rsidR="00A601C9" w:rsidRPr="00510413">
        <w:rPr>
          <w:rFonts w:cs="Arial"/>
        </w:rPr>
        <w:t>.</w:t>
      </w:r>
      <w:r w:rsidRPr="00510413">
        <w:rPr>
          <w:rFonts w:cs="Arial"/>
        </w:rPr>
        <w:t xml:space="preserve"> </w:t>
      </w:r>
      <w:r w:rsidR="00A601C9" w:rsidRPr="00510413">
        <w:rPr>
          <w:rFonts w:cs="Arial"/>
        </w:rPr>
        <w:t>I</w:t>
      </w:r>
      <w:r w:rsidRPr="00510413">
        <w:rPr>
          <w:rFonts w:cs="Arial"/>
        </w:rPr>
        <w:t>ncidences of proprietors purchasing new vehicles and having to replace the rear passenger glass and rear screen are quite common</w:t>
      </w:r>
      <w:r w:rsidR="0026122B" w:rsidRPr="00510413">
        <w:rPr>
          <w:rFonts w:cs="Arial"/>
        </w:rPr>
        <w:t>,</w:t>
      </w:r>
      <w:r w:rsidRPr="00510413">
        <w:rPr>
          <w:rFonts w:cs="Arial"/>
        </w:rPr>
        <w:t xml:space="preserve"> at least 3 or 4 </w:t>
      </w:r>
      <w:r w:rsidR="005243A7" w:rsidRPr="00510413">
        <w:rPr>
          <w:rFonts w:cs="Arial"/>
        </w:rPr>
        <w:t xml:space="preserve">per </w:t>
      </w:r>
      <w:r w:rsidRPr="00510413">
        <w:rPr>
          <w:rFonts w:cs="Arial"/>
        </w:rPr>
        <w:t>month that we get to know about.</w:t>
      </w:r>
      <w:r w:rsidR="006439A3" w:rsidRPr="00510413">
        <w:rPr>
          <w:rFonts w:cs="Arial"/>
        </w:rPr>
        <w:t xml:space="preserve"> A recent article in an Industry periodical highlights the cost and benefits of such a policy and highlights 2 Local Authorities where they have reconsidered the position on tinted windows.</w:t>
      </w:r>
      <w:r w:rsidR="008409E5" w:rsidRPr="00510413">
        <w:rPr>
          <w:rFonts w:cs="Arial"/>
        </w:rPr>
        <w:t xml:space="preserve"> Cardiff appear to moving to an “either or” scenario where a driver putting a new vehicle can choose to install clear glass at reported costs of up to £2000 or install CCTV at much more modest price.</w:t>
      </w:r>
    </w:p>
    <w:p w:rsidR="006439A3" w:rsidRPr="00510413" w:rsidRDefault="006439A3" w:rsidP="006439A3">
      <w:pPr>
        <w:rPr>
          <w:rFonts w:cs="Arial"/>
          <w:i/>
          <w:noProof/>
          <w:szCs w:val="22"/>
        </w:rPr>
      </w:pPr>
      <w:r w:rsidRPr="00510413">
        <w:rPr>
          <w:rFonts w:cs="Arial"/>
        </w:rPr>
        <w:t>A copy of this article is attached as Appendix G.</w:t>
      </w:r>
    </w:p>
    <w:p w:rsidR="00D53355" w:rsidRPr="00510413" w:rsidRDefault="00D53355" w:rsidP="00756C53">
      <w:pPr>
        <w:ind w:left="426" w:hanging="426"/>
        <w:rPr>
          <w:rFonts w:cs="Arial"/>
          <w:i/>
          <w:noProof/>
          <w:szCs w:val="22"/>
        </w:rPr>
      </w:pPr>
    </w:p>
    <w:p w:rsidR="00756C53" w:rsidRPr="00510413" w:rsidRDefault="00D53355" w:rsidP="00C757E6">
      <w:pPr>
        <w:ind w:left="426" w:hanging="426"/>
        <w:rPr>
          <w:rFonts w:cs="Arial"/>
          <w:noProof/>
          <w:szCs w:val="22"/>
        </w:rPr>
      </w:pPr>
      <w:r w:rsidRPr="00510413">
        <w:rPr>
          <w:rFonts w:cs="Arial"/>
          <w:noProof/>
          <w:szCs w:val="22"/>
        </w:rPr>
        <w:t xml:space="preserve"> </w:t>
      </w:r>
    </w:p>
    <w:p w:rsidR="00756C53" w:rsidRPr="00510413" w:rsidRDefault="00C757E6" w:rsidP="00756C53">
      <w:pPr>
        <w:rPr>
          <w:rFonts w:cs="Arial"/>
          <w:b/>
          <w:noProof/>
          <w:szCs w:val="22"/>
        </w:rPr>
      </w:pPr>
      <w:r w:rsidRPr="00510413">
        <w:rPr>
          <w:rFonts w:cs="Arial"/>
          <w:b/>
          <w:noProof/>
          <w:szCs w:val="22"/>
        </w:rPr>
        <w:t>6.    COSTS OF IMPLEMENTATION</w:t>
      </w:r>
      <w:r w:rsidR="00756C53" w:rsidRPr="00510413">
        <w:rPr>
          <w:rFonts w:cs="Arial"/>
          <w:b/>
          <w:noProof/>
          <w:szCs w:val="22"/>
        </w:rPr>
        <w:t xml:space="preserve">  </w:t>
      </w:r>
    </w:p>
    <w:p w:rsidR="00756C53" w:rsidRPr="00510413" w:rsidRDefault="00756C53" w:rsidP="00756C53">
      <w:pPr>
        <w:rPr>
          <w:rFonts w:cs="Arial"/>
          <w:noProof/>
          <w:szCs w:val="22"/>
        </w:rPr>
      </w:pPr>
    </w:p>
    <w:p w:rsidR="00756C53" w:rsidRPr="00510413" w:rsidRDefault="005243A7" w:rsidP="00756C53">
      <w:pPr>
        <w:ind w:left="426" w:hanging="426"/>
        <w:rPr>
          <w:rFonts w:cs="Arial"/>
          <w:noProof/>
          <w:szCs w:val="22"/>
        </w:rPr>
      </w:pPr>
      <w:r w:rsidRPr="00510413">
        <w:rPr>
          <w:rFonts w:cs="Arial"/>
          <w:noProof/>
          <w:szCs w:val="22"/>
        </w:rPr>
        <w:t>6.1 The cost of imple</w:t>
      </w:r>
      <w:r w:rsidR="00685E89">
        <w:rPr>
          <w:rFonts w:cs="Arial"/>
          <w:noProof/>
          <w:szCs w:val="22"/>
        </w:rPr>
        <w:t>me</w:t>
      </w:r>
      <w:r w:rsidRPr="00510413">
        <w:rPr>
          <w:rFonts w:cs="Arial"/>
          <w:noProof/>
          <w:szCs w:val="22"/>
        </w:rPr>
        <w:t>ntation will be mainly Officer time, turning to the Rossendale experience they estimate approximate</w:t>
      </w:r>
      <w:r w:rsidR="00685E89">
        <w:rPr>
          <w:rFonts w:cs="Arial"/>
          <w:noProof/>
          <w:szCs w:val="22"/>
        </w:rPr>
        <w:t>l</w:t>
      </w:r>
      <w:r w:rsidRPr="00510413">
        <w:rPr>
          <w:rFonts w:cs="Arial"/>
          <w:noProof/>
          <w:szCs w:val="22"/>
        </w:rPr>
        <w:t>y £30,000 but that included a Licensing Consultant and the task was significantly greater in terms of vehic</w:t>
      </w:r>
      <w:r w:rsidR="00A601C9" w:rsidRPr="00510413">
        <w:rPr>
          <w:rFonts w:cs="Arial"/>
          <w:noProof/>
          <w:szCs w:val="22"/>
        </w:rPr>
        <w:t>le</w:t>
      </w:r>
      <w:r w:rsidRPr="00510413">
        <w:rPr>
          <w:rFonts w:cs="Arial"/>
          <w:noProof/>
          <w:szCs w:val="22"/>
        </w:rPr>
        <w:t xml:space="preserve"> numbers and drivers which ran into the 1000’s. In addition to Officer time they incured close to £10,000 in legal costs due to the fact they were def</w:t>
      </w:r>
      <w:r w:rsidR="00685E89">
        <w:rPr>
          <w:rFonts w:cs="Arial"/>
          <w:noProof/>
          <w:szCs w:val="22"/>
        </w:rPr>
        <w:t>e</w:t>
      </w:r>
      <w:r w:rsidRPr="00510413">
        <w:rPr>
          <w:rFonts w:cs="Arial"/>
          <w:noProof/>
          <w:szCs w:val="22"/>
        </w:rPr>
        <w:t xml:space="preserve">nding a Judicial review against the policy, the parties agreed late in the day and the matter did not </w:t>
      </w:r>
      <w:r w:rsidR="00A601C9" w:rsidRPr="00510413">
        <w:rPr>
          <w:rFonts w:cs="Arial"/>
          <w:noProof/>
          <w:szCs w:val="22"/>
        </w:rPr>
        <w:t>need to proceed further in</w:t>
      </w:r>
      <w:r w:rsidRPr="00510413">
        <w:rPr>
          <w:rFonts w:cs="Arial"/>
          <w:noProof/>
          <w:szCs w:val="22"/>
        </w:rPr>
        <w:t xml:space="preserve">  the </w:t>
      </w:r>
      <w:r w:rsidR="00A601C9" w:rsidRPr="00510413">
        <w:rPr>
          <w:rFonts w:cs="Arial"/>
          <w:noProof/>
          <w:szCs w:val="22"/>
        </w:rPr>
        <w:t>H</w:t>
      </w:r>
      <w:r w:rsidRPr="00510413">
        <w:rPr>
          <w:rFonts w:cs="Arial"/>
          <w:noProof/>
          <w:szCs w:val="22"/>
        </w:rPr>
        <w:t xml:space="preserve">igh </w:t>
      </w:r>
      <w:r w:rsidR="00A601C9" w:rsidRPr="00510413">
        <w:rPr>
          <w:rFonts w:cs="Arial"/>
          <w:noProof/>
          <w:szCs w:val="22"/>
        </w:rPr>
        <w:t>C</w:t>
      </w:r>
      <w:r w:rsidRPr="00510413">
        <w:rPr>
          <w:rFonts w:cs="Arial"/>
          <w:noProof/>
          <w:szCs w:val="22"/>
        </w:rPr>
        <w:t xml:space="preserve">ourt </w:t>
      </w:r>
      <w:r w:rsidR="006439A3" w:rsidRPr="00510413">
        <w:rPr>
          <w:rFonts w:cs="Arial"/>
          <w:noProof/>
          <w:szCs w:val="22"/>
        </w:rPr>
        <w:t>but never</w:t>
      </w:r>
      <w:r w:rsidRPr="00510413">
        <w:rPr>
          <w:rFonts w:cs="Arial"/>
          <w:noProof/>
          <w:szCs w:val="22"/>
        </w:rPr>
        <w:t>theless sign</w:t>
      </w:r>
      <w:r w:rsidR="00685E89">
        <w:rPr>
          <w:rFonts w:cs="Arial"/>
          <w:noProof/>
          <w:szCs w:val="22"/>
        </w:rPr>
        <w:t>ific</w:t>
      </w:r>
      <w:r w:rsidRPr="00510413">
        <w:rPr>
          <w:rFonts w:cs="Arial"/>
          <w:noProof/>
          <w:szCs w:val="22"/>
        </w:rPr>
        <w:t>ant legal cost</w:t>
      </w:r>
      <w:r w:rsidR="006439A3" w:rsidRPr="00510413">
        <w:rPr>
          <w:rFonts w:cs="Arial"/>
          <w:noProof/>
          <w:szCs w:val="22"/>
        </w:rPr>
        <w:t>s</w:t>
      </w:r>
      <w:r w:rsidRPr="00510413">
        <w:rPr>
          <w:rFonts w:cs="Arial"/>
          <w:noProof/>
          <w:szCs w:val="22"/>
        </w:rPr>
        <w:t xml:space="preserve"> were incurred by both sides.</w:t>
      </w:r>
    </w:p>
    <w:p w:rsidR="005243A7" w:rsidRPr="00510413" w:rsidRDefault="005243A7" w:rsidP="00756C53">
      <w:pPr>
        <w:ind w:left="426" w:hanging="426"/>
        <w:rPr>
          <w:rFonts w:cs="Arial"/>
          <w:noProof/>
          <w:szCs w:val="22"/>
        </w:rPr>
      </w:pPr>
    </w:p>
    <w:p w:rsidR="005243A7" w:rsidRPr="00510413" w:rsidRDefault="005243A7" w:rsidP="00756C53">
      <w:pPr>
        <w:ind w:left="426" w:hanging="426"/>
        <w:rPr>
          <w:rFonts w:cs="Arial"/>
          <w:noProof/>
          <w:szCs w:val="22"/>
        </w:rPr>
      </w:pPr>
      <w:r w:rsidRPr="00510413">
        <w:rPr>
          <w:rFonts w:cs="Arial"/>
          <w:noProof/>
          <w:szCs w:val="22"/>
        </w:rPr>
        <w:t>6.2 The CCTV units that have been approved in Rossendale are relati</w:t>
      </w:r>
      <w:r w:rsidR="00A601C9" w:rsidRPr="00510413">
        <w:rPr>
          <w:rFonts w:cs="Arial"/>
          <w:noProof/>
          <w:szCs w:val="22"/>
        </w:rPr>
        <w:t>vely</w:t>
      </w:r>
      <w:r w:rsidRPr="00510413">
        <w:rPr>
          <w:rFonts w:cs="Arial"/>
          <w:noProof/>
          <w:szCs w:val="22"/>
        </w:rPr>
        <w:t xml:space="preserve"> modest in price with an an average </w:t>
      </w:r>
      <w:r w:rsidR="008A3226" w:rsidRPr="00510413">
        <w:rPr>
          <w:rFonts w:cs="Arial"/>
          <w:noProof/>
          <w:szCs w:val="22"/>
        </w:rPr>
        <w:t>price of £500 per unit which in</w:t>
      </w:r>
      <w:r w:rsidRPr="00510413">
        <w:rPr>
          <w:rFonts w:cs="Arial"/>
          <w:noProof/>
          <w:szCs w:val="22"/>
        </w:rPr>
        <w:t>cludes professional instal</w:t>
      </w:r>
      <w:r w:rsidR="00A601C9" w:rsidRPr="00510413">
        <w:rPr>
          <w:rFonts w:cs="Arial"/>
          <w:noProof/>
          <w:szCs w:val="22"/>
        </w:rPr>
        <w:t>lation</w:t>
      </w:r>
      <w:r w:rsidRPr="00510413">
        <w:rPr>
          <w:rFonts w:cs="Arial"/>
          <w:noProof/>
          <w:szCs w:val="22"/>
        </w:rPr>
        <w:t xml:space="preserve"> by an approved supplier.</w:t>
      </w:r>
    </w:p>
    <w:p w:rsidR="00756C53" w:rsidRPr="00510413" w:rsidRDefault="00756C53" w:rsidP="00756C53">
      <w:pPr>
        <w:rPr>
          <w:rFonts w:cs="Arial"/>
          <w:b/>
          <w:color w:val="000000"/>
          <w:szCs w:val="22"/>
        </w:rPr>
      </w:pPr>
    </w:p>
    <w:p w:rsidR="00756C53" w:rsidRPr="00510413" w:rsidRDefault="00756C53" w:rsidP="00756C53">
      <w:pPr>
        <w:rPr>
          <w:rFonts w:cs="Arial"/>
          <w:b/>
          <w:lang w:val="en"/>
        </w:rPr>
      </w:pPr>
      <w:r w:rsidRPr="00510413">
        <w:rPr>
          <w:rFonts w:cs="Arial"/>
          <w:b/>
          <w:color w:val="000000"/>
          <w:szCs w:val="22"/>
        </w:rPr>
        <w:t xml:space="preserve">7.    </w:t>
      </w:r>
      <w:r w:rsidR="006439A3" w:rsidRPr="00510413">
        <w:rPr>
          <w:rFonts w:cs="Arial"/>
          <w:b/>
          <w:lang w:val="en"/>
        </w:rPr>
        <w:t>LEGAL COMPLIANCE, SPECIFICATION AND ICO RECOMMENDATIONS</w:t>
      </w:r>
    </w:p>
    <w:p w:rsidR="006439A3" w:rsidRPr="00510413" w:rsidRDefault="006439A3" w:rsidP="00756C53">
      <w:pPr>
        <w:rPr>
          <w:rFonts w:cs="Arial"/>
          <w:b/>
          <w:color w:val="000000"/>
          <w:szCs w:val="22"/>
        </w:rPr>
      </w:pPr>
    </w:p>
    <w:p w:rsidR="00756C53" w:rsidRPr="00510413" w:rsidRDefault="00756C53" w:rsidP="00756C53">
      <w:pPr>
        <w:jc w:val="both"/>
        <w:rPr>
          <w:rFonts w:cs="Arial"/>
          <w:b/>
          <w:szCs w:val="22"/>
        </w:rPr>
      </w:pPr>
    </w:p>
    <w:p w:rsidR="00756C53" w:rsidRPr="00510413" w:rsidRDefault="00A601C9" w:rsidP="00756C53">
      <w:pPr>
        <w:jc w:val="both"/>
        <w:rPr>
          <w:rFonts w:eastAsiaTheme="minorHAnsi" w:cs="Arial"/>
          <w:color w:val="000000"/>
          <w:sz w:val="23"/>
          <w:szCs w:val="23"/>
          <w:lang w:eastAsia="en-US"/>
        </w:rPr>
      </w:pPr>
      <w:r w:rsidRPr="00510413">
        <w:rPr>
          <w:rFonts w:eastAsiaTheme="minorHAnsi" w:cs="Arial"/>
          <w:color w:val="000000"/>
          <w:sz w:val="23"/>
          <w:szCs w:val="23"/>
          <w:lang w:eastAsia="en-US"/>
        </w:rPr>
        <w:t>7.1 A</w:t>
      </w:r>
      <w:r w:rsidR="005C2BC0" w:rsidRPr="00510413">
        <w:rPr>
          <w:rFonts w:eastAsiaTheme="minorHAnsi" w:cs="Arial"/>
          <w:color w:val="000000"/>
          <w:sz w:val="23"/>
          <w:szCs w:val="23"/>
          <w:lang w:eastAsia="en-US"/>
        </w:rPr>
        <w:t xml:space="preserve"> case against Southampton City Council was taken by the Information Commissioner</w:t>
      </w:r>
      <w:r w:rsidRPr="00510413">
        <w:rPr>
          <w:rFonts w:eastAsiaTheme="minorHAnsi" w:cs="Arial"/>
          <w:color w:val="000000"/>
          <w:sz w:val="23"/>
          <w:szCs w:val="23"/>
          <w:lang w:eastAsia="en-US"/>
        </w:rPr>
        <w:t>’</w:t>
      </w:r>
      <w:r w:rsidR="005C2BC0" w:rsidRPr="00510413">
        <w:rPr>
          <w:rFonts w:eastAsiaTheme="minorHAnsi" w:cs="Arial"/>
          <w:color w:val="000000"/>
          <w:sz w:val="23"/>
          <w:szCs w:val="23"/>
          <w:lang w:eastAsia="en-US"/>
        </w:rPr>
        <w:t xml:space="preserve">s Officer </w:t>
      </w:r>
      <w:r w:rsidR="005F38BB" w:rsidRPr="00510413">
        <w:rPr>
          <w:rFonts w:eastAsiaTheme="minorHAnsi" w:cs="Arial"/>
          <w:color w:val="000000"/>
          <w:sz w:val="23"/>
          <w:szCs w:val="23"/>
          <w:lang w:eastAsia="en-US"/>
        </w:rPr>
        <w:t>(report</w:t>
      </w:r>
      <w:r w:rsidR="008A3226" w:rsidRPr="00510413">
        <w:rPr>
          <w:rFonts w:eastAsiaTheme="minorHAnsi" w:cs="Arial"/>
          <w:color w:val="000000"/>
          <w:sz w:val="23"/>
          <w:szCs w:val="23"/>
          <w:lang w:eastAsia="en-US"/>
        </w:rPr>
        <w:t>ed</w:t>
      </w:r>
      <w:r w:rsidR="007C128E" w:rsidRPr="00510413">
        <w:rPr>
          <w:rFonts w:eastAsiaTheme="minorHAnsi" w:cs="Arial"/>
          <w:color w:val="000000"/>
          <w:sz w:val="23"/>
          <w:szCs w:val="23"/>
          <w:lang w:eastAsia="en-US"/>
        </w:rPr>
        <w:t xml:space="preserve"> in February 2013) </w:t>
      </w:r>
      <w:r w:rsidR="005C2BC0" w:rsidRPr="00510413">
        <w:rPr>
          <w:rFonts w:eastAsiaTheme="minorHAnsi" w:cs="Arial"/>
          <w:color w:val="000000"/>
          <w:sz w:val="23"/>
          <w:szCs w:val="23"/>
          <w:lang w:eastAsia="en-US"/>
        </w:rPr>
        <w:t>following concerns they raised about the permanent audio recording that was in place in all vehicles that were fitted with the CCTV, this was a mandatory requirement.</w:t>
      </w:r>
    </w:p>
    <w:p w:rsidR="005C2BC0" w:rsidRPr="00510413" w:rsidRDefault="005C2BC0" w:rsidP="00756C53">
      <w:pPr>
        <w:jc w:val="both"/>
        <w:rPr>
          <w:rFonts w:eastAsiaTheme="minorHAnsi" w:cs="Arial"/>
          <w:color w:val="000000"/>
          <w:sz w:val="23"/>
          <w:szCs w:val="23"/>
          <w:lang w:eastAsia="en-US"/>
        </w:rPr>
      </w:pPr>
    </w:p>
    <w:p w:rsidR="005C2BC0" w:rsidRPr="00510413" w:rsidRDefault="00A601C9" w:rsidP="00756C53">
      <w:pPr>
        <w:jc w:val="both"/>
        <w:rPr>
          <w:rFonts w:eastAsiaTheme="minorHAnsi" w:cs="Arial"/>
          <w:color w:val="000000"/>
          <w:sz w:val="23"/>
          <w:szCs w:val="23"/>
          <w:lang w:eastAsia="en-US"/>
        </w:rPr>
      </w:pPr>
      <w:r w:rsidRPr="00510413">
        <w:rPr>
          <w:rFonts w:eastAsiaTheme="minorHAnsi" w:cs="Arial"/>
          <w:color w:val="000000"/>
          <w:sz w:val="23"/>
          <w:szCs w:val="23"/>
          <w:lang w:eastAsia="en-US"/>
        </w:rPr>
        <w:t>7.2</w:t>
      </w:r>
      <w:r w:rsidR="00685E89">
        <w:rPr>
          <w:rFonts w:eastAsiaTheme="minorHAnsi" w:cs="Arial"/>
          <w:color w:val="000000"/>
          <w:sz w:val="23"/>
          <w:szCs w:val="23"/>
          <w:lang w:eastAsia="en-US"/>
        </w:rPr>
        <w:t xml:space="preserve"> </w:t>
      </w:r>
      <w:r w:rsidRPr="00510413">
        <w:rPr>
          <w:rFonts w:eastAsiaTheme="minorHAnsi" w:cs="Arial"/>
          <w:color w:val="000000"/>
          <w:sz w:val="23"/>
          <w:szCs w:val="23"/>
          <w:lang w:eastAsia="en-US"/>
        </w:rPr>
        <w:t>A</w:t>
      </w:r>
      <w:r w:rsidR="008A3226" w:rsidRPr="00510413">
        <w:rPr>
          <w:rFonts w:eastAsiaTheme="minorHAnsi" w:cs="Arial"/>
          <w:color w:val="000000"/>
          <w:sz w:val="23"/>
          <w:szCs w:val="23"/>
          <w:lang w:eastAsia="en-US"/>
        </w:rPr>
        <w:t>n enforcement n</w:t>
      </w:r>
      <w:r w:rsidR="005C2BC0" w:rsidRPr="00510413">
        <w:rPr>
          <w:rFonts w:eastAsiaTheme="minorHAnsi" w:cs="Arial"/>
          <w:color w:val="000000"/>
          <w:sz w:val="23"/>
          <w:szCs w:val="23"/>
          <w:lang w:eastAsia="en-US"/>
        </w:rPr>
        <w:t>otice was issued to the Council for them to cease the activity of permanent voice recording, the Council appealed the noticed and the specific issues in the appeal were:</w:t>
      </w:r>
    </w:p>
    <w:p w:rsidR="005C2BC0" w:rsidRPr="00510413" w:rsidRDefault="005C2BC0" w:rsidP="00756C53">
      <w:pPr>
        <w:jc w:val="both"/>
        <w:rPr>
          <w:rFonts w:eastAsiaTheme="minorHAnsi" w:cs="Arial"/>
          <w:color w:val="000000"/>
          <w:sz w:val="23"/>
          <w:szCs w:val="23"/>
          <w:lang w:eastAsia="en-US"/>
        </w:rPr>
      </w:pPr>
    </w:p>
    <w:p w:rsidR="005C2BC0" w:rsidRPr="00510413" w:rsidRDefault="00AA498B" w:rsidP="00756C53">
      <w:pPr>
        <w:jc w:val="both"/>
        <w:rPr>
          <w:rFonts w:eastAsiaTheme="minorHAnsi" w:cs="Arial"/>
          <w:i/>
          <w:color w:val="000000"/>
          <w:sz w:val="23"/>
          <w:szCs w:val="23"/>
          <w:lang w:eastAsia="en-US"/>
        </w:rPr>
      </w:pPr>
      <w:r w:rsidRPr="00510413">
        <w:rPr>
          <w:rFonts w:eastAsiaTheme="minorHAnsi" w:cs="Arial"/>
          <w:i/>
          <w:color w:val="000000"/>
          <w:sz w:val="23"/>
          <w:szCs w:val="23"/>
          <w:lang w:eastAsia="en-US"/>
        </w:rPr>
        <w:t>1. Whether</w:t>
      </w:r>
      <w:r w:rsidR="005C2BC0" w:rsidRPr="00510413">
        <w:rPr>
          <w:rFonts w:eastAsiaTheme="minorHAnsi" w:cs="Arial"/>
          <w:i/>
          <w:color w:val="000000"/>
          <w:sz w:val="23"/>
          <w:szCs w:val="23"/>
          <w:lang w:eastAsia="en-US"/>
        </w:rPr>
        <w:t xml:space="preserve"> the words recorded under the Council policy included “sensitive personal data”</w:t>
      </w:r>
    </w:p>
    <w:p w:rsidR="008A3226" w:rsidRPr="00510413" w:rsidRDefault="008A3226" w:rsidP="00756C53">
      <w:pPr>
        <w:jc w:val="both"/>
        <w:rPr>
          <w:rFonts w:eastAsiaTheme="minorHAnsi" w:cs="Arial"/>
          <w:i/>
          <w:color w:val="000000"/>
          <w:sz w:val="23"/>
          <w:szCs w:val="23"/>
          <w:lang w:eastAsia="en-US"/>
        </w:rPr>
      </w:pPr>
    </w:p>
    <w:p w:rsidR="005C2BC0" w:rsidRPr="00510413" w:rsidRDefault="00AA498B" w:rsidP="00756C53">
      <w:pPr>
        <w:jc w:val="both"/>
        <w:rPr>
          <w:rFonts w:eastAsiaTheme="minorHAnsi" w:cs="Arial"/>
          <w:i/>
          <w:color w:val="000000"/>
          <w:sz w:val="23"/>
          <w:szCs w:val="23"/>
          <w:lang w:eastAsia="en-US"/>
        </w:rPr>
      </w:pPr>
      <w:r w:rsidRPr="00510413">
        <w:rPr>
          <w:rFonts w:eastAsiaTheme="minorHAnsi" w:cs="Arial"/>
          <w:i/>
          <w:color w:val="000000"/>
          <w:sz w:val="23"/>
          <w:szCs w:val="23"/>
          <w:lang w:eastAsia="en-US"/>
        </w:rPr>
        <w:t>2. Whether</w:t>
      </w:r>
      <w:r w:rsidR="005C2BC0" w:rsidRPr="00510413">
        <w:rPr>
          <w:rFonts w:eastAsiaTheme="minorHAnsi" w:cs="Arial"/>
          <w:i/>
          <w:color w:val="000000"/>
          <w:sz w:val="23"/>
          <w:szCs w:val="23"/>
          <w:lang w:eastAsia="en-US"/>
        </w:rPr>
        <w:t xml:space="preserve"> the Council</w:t>
      </w:r>
      <w:r w:rsidR="00A601C9" w:rsidRPr="00510413">
        <w:rPr>
          <w:rFonts w:eastAsiaTheme="minorHAnsi" w:cs="Arial"/>
          <w:i/>
          <w:color w:val="000000"/>
          <w:sz w:val="23"/>
          <w:szCs w:val="23"/>
          <w:lang w:eastAsia="en-US"/>
        </w:rPr>
        <w:t>’</w:t>
      </w:r>
      <w:r w:rsidR="005C2BC0" w:rsidRPr="00510413">
        <w:rPr>
          <w:rFonts w:eastAsiaTheme="minorHAnsi" w:cs="Arial"/>
          <w:i/>
          <w:color w:val="000000"/>
          <w:sz w:val="23"/>
          <w:szCs w:val="23"/>
          <w:lang w:eastAsia="en-US"/>
        </w:rPr>
        <w:t xml:space="preserve">s policy infringed Article 8 of the ECHR </w:t>
      </w:r>
      <w:r w:rsidRPr="00510413">
        <w:rPr>
          <w:rFonts w:eastAsiaTheme="minorHAnsi" w:cs="Arial"/>
          <w:i/>
          <w:color w:val="000000"/>
          <w:sz w:val="23"/>
          <w:szCs w:val="23"/>
          <w:lang w:eastAsia="en-US"/>
        </w:rPr>
        <w:t>(European</w:t>
      </w:r>
      <w:r w:rsidR="005C2BC0" w:rsidRPr="00510413">
        <w:rPr>
          <w:rFonts w:eastAsiaTheme="minorHAnsi" w:cs="Arial"/>
          <w:i/>
          <w:color w:val="000000"/>
          <w:sz w:val="23"/>
          <w:szCs w:val="23"/>
          <w:lang w:eastAsia="en-US"/>
        </w:rPr>
        <w:t xml:space="preserve"> Court of Human </w:t>
      </w:r>
      <w:r w:rsidRPr="00510413">
        <w:rPr>
          <w:rFonts w:eastAsiaTheme="minorHAnsi" w:cs="Arial"/>
          <w:i/>
          <w:color w:val="000000"/>
          <w:sz w:val="23"/>
          <w:szCs w:val="23"/>
          <w:lang w:eastAsia="en-US"/>
        </w:rPr>
        <w:t>Rights)</w:t>
      </w:r>
    </w:p>
    <w:p w:rsidR="008A3226" w:rsidRPr="00510413" w:rsidRDefault="008A3226" w:rsidP="00756C53">
      <w:pPr>
        <w:jc w:val="both"/>
        <w:rPr>
          <w:rFonts w:eastAsiaTheme="minorHAnsi" w:cs="Arial"/>
          <w:i/>
          <w:color w:val="000000"/>
          <w:sz w:val="23"/>
          <w:szCs w:val="23"/>
          <w:lang w:eastAsia="en-US"/>
        </w:rPr>
      </w:pPr>
    </w:p>
    <w:p w:rsidR="005C2BC0" w:rsidRPr="00510413" w:rsidRDefault="00AA498B" w:rsidP="00756C53">
      <w:pPr>
        <w:jc w:val="both"/>
        <w:rPr>
          <w:rFonts w:eastAsiaTheme="minorHAnsi" w:cs="Arial"/>
          <w:i/>
          <w:color w:val="000000"/>
          <w:sz w:val="23"/>
          <w:szCs w:val="23"/>
          <w:lang w:eastAsia="en-US"/>
        </w:rPr>
      </w:pPr>
      <w:r w:rsidRPr="00510413">
        <w:rPr>
          <w:rFonts w:eastAsiaTheme="minorHAnsi" w:cs="Arial"/>
          <w:i/>
          <w:color w:val="000000"/>
          <w:sz w:val="23"/>
          <w:szCs w:val="23"/>
          <w:lang w:eastAsia="en-US"/>
        </w:rPr>
        <w:t>3. Whether</w:t>
      </w:r>
      <w:r w:rsidR="005C2BC0" w:rsidRPr="00510413">
        <w:rPr>
          <w:rFonts w:eastAsiaTheme="minorHAnsi" w:cs="Arial"/>
          <w:i/>
          <w:color w:val="000000"/>
          <w:sz w:val="23"/>
          <w:szCs w:val="23"/>
          <w:lang w:eastAsia="en-US"/>
        </w:rPr>
        <w:t xml:space="preserve"> the Commissioner was right to exercise his discretion to issue an enforcement notice.</w:t>
      </w:r>
    </w:p>
    <w:p w:rsidR="007C128E" w:rsidRPr="00510413" w:rsidRDefault="007C128E" w:rsidP="00756C53">
      <w:pPr>
        <w:jc w:val="both"/>
        <w:rPr>
          <w:rFonts w:eastAsiaTheme="minorHAnsi" w:cs="Arial"/>
          <w:color w:val="000000"/>
          <w:sz w:val="23"/>
          <w:szCs w:val="23"/>
          <w:lang w:eastAsia="en-US"/>
        </w:rPr>
      </w:pPr>
    </w:p>
    <w:p w:rsidR="007C128E" w:rsidRPr="00510413" w:rsidRDefault="00A601C9" w:rsidP="00756C53">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7.3 </w:t>
      </w:r>
      <w:r w:rsidR="007C128E" w:rsidRPr="00510413">
        <w:rPr>
          <w:rFonts w:eastAsiaTheme="minorHAnsi" w:cs="Arial"/>
          <w:color w:val="000000"/>
          <w:sz w:val="23"/>
          <w:szCs w:val="23"/>
          <w:lang w:eastAsia="en-US"/>
        </w:rPr>
        <w:t>The Tribunal found in favour of the ICO and a summary of the case is found at Appendix H.</w:t>
      </w:r>
    </w:p>
    <w:p w:rsidR="007C128E" w:rsidRPr="00510413" w:rsidRDefault="007C128E" w:rsidP="00756C53">
      <w:pPr>
        <w:jc w:val="both"/>
        <w:rPr>
          <w:rFonts w:eastAsiaTheme="minorHAnsi" w:cs="Arial"/>
          <w:color w:val="000000"/>
          <w:sz w:val="23"/>
          <w:szCs w:val="23"/>
          <w:lang w:eastAsia="en-US"/>
        </w:rPr>
      </w:pPr>
    </w:p>
    <w:p w:rsidR="007C128E" w:rsidRPr="00510413" w:rsidRDefault="00A601C9" w:rsidP="00756C53">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7.4 </w:t>
      </w:r>
      <w:r w:rsidR="007C128E" w:rsidRPr="00510413">
        <w:rPr>
          <w:rFonts w:eastAsiaTheme="minorHAnsi" w:cs="Arial"/>
          <w:color w:val="000000"/>
          <w:sz w:val="23"/>
          <w:szCs w:val="23"/>
          <w:lang w:eastAsia="en-US"/>
        </w:rPr>
        <w:t>It must be reiterated that the ICO did not have an issue with CCTV being installed in vehicles whether this be mandatory or voluntary</w:t>
      </w:r>
      <w:r w:rsidRPr="00510413">
        <w:rPr>
          <w:rFonts w:eastAsiaTheme="minorHAnsi" w:cs="Arial"/>
          <w:color w:val="000000"/>
          <w:sz w:val="23"/>
          <w:szCs w:val="23"/>
          <w:lang w:eastAsia="en-US"/>
        </w:rPr>
        <w:t xml:space="preserve"> -</w:t>
      </w:r>
      <w:r w:rsidR="007C128E" w:rsidRPr="00510413">
        <w:rPr>
          <w:rFonts w:eastAsiaTheme="minorHAnsi" w:cs="Arial"/>
          <w:color w:val="000000"/>
          <w:sz w:val="23"/>
          <w:szCs w:val="23"/>
          <w:lang w:eastAsia="en-US"/>
        </w:rPr>
        <w:t xml:space="preserve"> the issue was the specification and the permanent audio recording. One of the latter paragraphs of the summary is of particular interest and states;</w:t>
      </w:r>
    </w:p>
    <w:p w:rsidR="007C128E" w:rsidRPr="00510413" w:rsidRDefault="007C128E" w:rsidP="00756C53">
      <w:pPr>
        <w:jc w:val="both"/>
        <w:rPr>
          <w:rFonts w:eastAsiaTheme="minorHAnsi" w:cs="Arial"/>
          <w:color w:val="000000"/>
          <w:sz w:val="23"/>
          <w:szCs w:val="23"/>
          <w:lang w:eastAsia="en-US"/>
        </w:rPr>
      </w:pPr>
    </w:p>
    <w:p w:rsidR="007C128E" w:rsidRPr="00510413" w:rsidRDefault="007C128E" w:rsidP="00756C53">
      <w:pPr>
        <w:jc w:val="both"/>
        <w:rPr>
          <w:rFonts w:eastAsiaTheme="minorHAnsi" w:cs="Arial"/>
          <w:i/>
          <w:color w:val="000000"/>
          <w:sz w:val="23"/>
          <w:szCs w:val="23"/>
          <w:lang w:eastAsia="en-US"/>
        </w:rPr>
      </w:pPr>
      <w:r w:rsidRPr="00510413">
        <w:rPr>
          <w:rFonts w:eastAsiaTheme="minorHAnsi" w:cs="Arial"/>
          <w:i/>
          <w:color w:val="000000"/>
          <w:sz w:val="23"/>
          <w:szCs w:val="23"/>
          <w:lang w:eastAsia="en-US"/>
        </w:rPr>
        <w:t>The tribunal wished to record that it was impressed by the police evidence in this case. It also appreciated the nature of the problem and the special vulnerability of some taxi passengers. “it may be that …there is scope for a more targeted scheme involving audio-recording based on times of day, types of customers (for example children or vulnerable adults carried under contract between a taxi firm and the council), the use of panic buttons</w:t>
      </w:r>
      <w:r w:rsidRPr="00510413">
        <w:rPr>
          <w:rFonts w:eastAsiaTheme="minorHAnsi" w:cs="Arial"/>
          <w:color w:val="000000"/>
          <w:sz w:val="23"/>
          <w:szCs w:val="23"/>
          <w:lang w:eastAsia="en-US"/>
        </w:rPr>
        <w:t xml:space="preserve"> </w:t>
      </w:r>
      <w:r w:rsidRPr="00510413">
        <w:rPr>
          <w:rFonts w:eastAsiaTheme="minorHAnsi" w:cs="Arial"/>
          <w:i/>
          <w:color w:val="000000"/>
          <w:sz w:val="23"/>
          <w:szCs w:val="23"/>
          <w:lang w:eastAsia="en-US"/>
        </w:rPr>
        <w:t>or a combination thereof, which strikes a better balance between the competing considerations and does not contravene the Data Protection and Human Rights Act”.</w:t>
      </w:r>
    </w:p>
    <w:p w:rsidR="007C128E" w:rsidRPr="00510413" w:rsidRDefault="007C128E" w:rsidP="00756C53">
      <w:pPr>
        <w:jc w:val="both"/>
        <w:rPr>
          <w:rFonts w:eastAsiaTheme="minorHAnsi" w:cs="Arial"/>
          <w:i/>
          <w:color w:val="000000"/>
          <w:sz w:val="23"/>
          <w:szCs w:val="23"/>
          <w:lang w:eastAsia="en-US"/>
        </w:rPr>
      </w:pPr>
    </w:p>
    <w:p w:rsidR="007C128E" w:rsidRPr="00510413" w:rsidRDefault="00A601C9" w:rsidP="00756C53">
      <w:pPr>
        <w:jc w:val="both"/>
        <w:rPr>
          <w:rFonts w:eastAsiaTheme="minorHAnsi" w:cs="Arial"/>
          <w:color w:val="000000"/>
          <w:sz w:val="23"/>
          <w:szCs w:val="23"/>
          <w:lang w:eastAsia="en-US"/>
        </w:rPr>
      </w:pPr>
      <w:r w:rsidRPr="00510413">
        <w:rPr>
          <w:rFonts w:eastAsiaTheme="minorHAnsi" w:cs="Arial"/>
          <w:color w:val="000000"/>
          <w:sz w:val="23"/>
          <w:szCs w:val="23"/>
          <w:lang w:eastAsia="en-US"/>
        </w:rPr>
        <w:t>7.5</w:t>
      </w:r>
      <w:r w:rsidR="00685E89">
        <w:rPr>
          <w:rFonts w:eastAsiaTheme="minorHAnsi" w:cs="Arial"/>
          <w:color w:val="000000"/>
          <w:sz w:val="23"/>
          <w:szCs w:val="23"/>
          <w:lang w:eastAsia="en-US"/>
        </w:rPr>
        <w:t xml:space="preserve"> </w:t>
      </w:r>
      <w:r w:rsidR="007C128E" w:rsidRPr="00510413">
        <w:rPr>
          <w:rFonts w:eastAsiaTheme="minorHAnsi" w:cs="Arial"/>
          <w:color w:val="000000"/>
          <w:sz w:val="23"/>
          <w:szCs w:val="23"/>
          <w:lang w:eastAsia="en-US"/>
        </w:rPr>
        <w:t xml:space="preserve">The specification of the CCTV units approved by Rossendale meets the requirements of the ICO in that it has a simple but effective panic switch that is available for the driver and the passenger </w:t>
      </w:r>
      <w:r w:rsidR="005F38BB" w:rsidRPr="00510413">
        <w:rPr>
          <w:rFonts w:eastAsiaTheme="minorHAnsi" w:cs="Arial"/>
          <w:color w:val="000000"/>
          <w:sz w:val="23"/>
          <w:szCs w:val="23"/>
          <w:lang w:eastAsia="en-US"/>
        </w:rPr>
        <w:t>(1</w:t>
      </w:r>
      <w:r w:rsidR="007C128E" w:rsidRPr="00510413">
        <w:rPr>
          <w:rFonts w:eastAsiaTheme="minorHAnsi" w:cs="Arial"/>
          <w:color w:val="000000"/>
          <w:sz w:val="23"/>
          <w:szCs w:val="23"/>
          <w:lang w:eastAsia="en-US"/>
        </w:rPr>
        <w:t xml:space="preserve"> switch in the front and 1 in the </w:t>
      </w:r>
      <w:r w:rsidR="005F38BB" w:rsidRPr="00510413">
        <w:rPr>
          <w:rFonts w:eastAsiaTheme="minorHAnsi" w:cs="Arial"/>
          <w:color w:val="000000"/>
          <w:sz w:val="23"/>
          <w:szCs w:val="23"/>
          <w:lang w:eastAsia="en-US"/>
        </w:rPr>
        <w:t>back) that engages the audio recording meaning</w:t>
      </w:r>
      <w:r w:rsidRPr="00510413">
        <w:rPr>
          <w:rFonts w:eastAsiaTheme="minorHAnsi" w:cs="Arial"/>
          <w:color w:val="000000"/>
          <w:sz w:val="23"/>
          <w:szCs w:val="23"/>
          <w:lang w:eastAsia="en-US"/>
        </w:rPr>
        <w:t>.</w:t>
      </w:r>
    </w:p>
    <w:p w:rsidR="005F38BB" w:rsidRPr="00510413" w:rsidRDefault="005F38BB" w:rsidP="00756C53">
      <w:pPr>
        <w:jc w:val="both"/>
        <w:rPr>
          <w:rFonts w:eastAsiaTheme="minorHAnsi" w:cs="Arial"/>
          <w:color w:val="000000"/>
          <w:sz w:val="23"/>
          <w:szCs w:val="23"/>
          <w:lang w:eastAsia="en-US"/>
        </w:rPr>
      </w:pPr>
    </w:p>
    <w:p w:rsidR="00756C53" w:rsidRPr="00510413" w:rsidRDefault="00A601C9"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7.6 </w:t>
      </w:r>
      <w:r w:rsidR="005F38BB" w:rsidRPr="00510413">
        <w:rPr>
          <w:rFonts w:eastAsiaTheme="minorHAnsi" w:cs="Arial"/>
          <w:color w:val="000000"/>
          <w:sz w:val="23"/>
          <w:szCs w:val="23"/>
          <w:lang w:eastAsia="en-US"/>
        </w:rPr>
        <w:t>The data on the CCTV hard drive is encrypted and the hard drive is locked away in a box (usually installed in the boot</w:t>
      </w:r>
      <w:r w:rsidR="008A3226" w:rsidRPr="00510413">
        <w:rPr>
          <w:rFonts w:eastAsiaTheme="minorHAnsi" w:cs="Arial"/>
          <w:color w:val="000000"/>
          <w:sz w:val="23"/>
          <w:szCs w:val="23"/>
          <w:lang w:eastAsia="en-US"/>
        </w:rPr>
        <w:t>)</w:t>
      </w:r>
      <w:r w:rsidR="005F38BB" w:rsidRPr="00510413">
        <w:rPr>
          <w:rFonts w:eastAsiaTheme="minorHAnsi" w:cs="Arial"/>
          <w:color w:val="000000"/>
          <w:sz w:val="23"/>
          <w:szCs w:val="23"/>
          <w:lang w:eastAsia="en-US"/>
        </w:rPr>
        <w:t xml:space="preserve">, the Council and the installer are the only key </w:t>
      </w:r>
      <w:r w:rsidR="005F38BB" w:rsidRPr="00510413">
        <w:rPr>
          <w:rFonts w:eastAsiaTheme="minorHAnsi" w:cs="Arial"/>
          <w:color w:val="000000"/>
          <w:sz w:val="23"/>
          <w:szCs w:val="23"/>
          <w:lang w:eastAsia="en-US"/>
        </w:rPr>
        <w:lastRenderedPageBreak/>
        <w:t>holder and the data is only retrievable by the Council or installer, therefore the Council is the Data Controller.</w:t>
      </w:r>
    </w:p>
    <w:p w:rsidR="00B734D6" w:rsidRPr="00510413" w:rsidRDefault="00B734D6" w:rsidP="005F38BB">
      <w:pPr>
        <w:jc w:val="both"/>
        <w:rPr>
          <w:rFonts w:eastAsiaTheme="minorHAnsi" w:cs="Arial"/>
          <w:color w:val="000000"/>
          <w:sz w:val="23"/>
          <w:szCs w:val="23"/>
          <w:lang w:eastAsia="en-US"/>
        </w:rPr>
      </w:pPr>
    </w:p>
    <w:p w:rsidR="00B734D6" w:rsidRPr="00510413" w:rsidRDefault="00B734D6" w:rsidP="005F38BB">
      <w:pPr>
        <w:jc w:val="both"/>
        <w:rPr>
          <w:rFonts w:eastAsiaTheme="minorHAnsi" w:cs="Arial"/>
          <w:b/>
          <w:color w:val="000000"/>
          <w:sz w:val="23"/>
          <w:szCs w:val="23"/>
          <w:lang w:eastAsia="en-US"/>
        </w:rPr>
      </w:pPr>
      <w:r w:rsidRPr="00510413">
        <w:rPr>
          <w:rFonts w:eastAsiaTheme="minorHAnsi" w:cs="Arial"/>
          <w:b/>
          <w:color w:val="000000"/>
          <w:sz w:val="23"/>
          <w:szCs w:val="23"/>
          <w:lang w:eastAsia="en-US"/>
        </w:rPr>
        <w:t>8. INCENTIVES AND TRADE BUY IN</w:t>
      </w:r>
    </w:p>
    <w:p w:rsidR="00B734D6" w:rsidRPr="00510413" w:rsidRDefault="00B734D6" w:rsidP="005F38BB">
      <w:pPr>
        <w:jc w:val="both"/>
        <w:rPr>
          <w:rFonts w:eastAsiaTheme="minorHAnsi" w:cs="Arial"/>
          <w:b/>
          <w:color w:val="000000"/>
          <w:sz w:val="23"/>
          <w:szCs w:val="23"/>
          <w:lang w:eastAsia="en-US"/>
        </w:rPr>
      </w:pPr>
    </w:p>
    <w:p w:rsidR="005016A0" w:rsidRPr="00510413" w:rsidRDefault="00A601C9"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8.1 </w:t>
      </w:r>
      <w:r w:rsidR="00B734D6" w:rsidRPr="00510413">
        <w:rPr>
          <w:rFonts w:eastAsiaTheme="minorHAnsi" w:cs="Arial"/>
          <w:color w:val="000000"/>
          <w:sz w:val="23"/>
          <w:szCs w:val="23"/>
          <w:lang w:eastAsia="en-US"/>
        </w:rPr>
        <w:t xml:space="preserve">It is clear from the research that if the trade are incentivised either during the consultation or after it can be a great influence on the </w:t>
      </w:r>
      <w:r w:rsidR="005016A0" w:rsidRPr="00510413">
        <w:rPr>
          <w:rFonts w:eastAsiaTheme="minorHAnsi" w:cs="Arial"/>
          <w:color w:val="000000"/>
          <w:sz w:val="23"/>
          <w:szCs w:val="23"/>
          <w:lang w:eastAsia="en-US"/>
        </w:rPr>
        <w:t>positivity of the consultation</w:t>
      </w:r>
      <w:r w:rsidR="00B734D6" w:rsidRPr="00510413">
        <w:rPr>
          <w:rFonts w:eastAsiaTheme="minorHAnsi" w:cs="Arial"/>
          <w:color w:val="000000"/>
          <w:sz w:val="23"/>
          <w:szCs w:val="23"/>
          <w:lang w:eastAsia="en-US"/>
        </w:rPr>
        <w:t xml:space="preserve"> responses, incentives may include partial </w:t>
      </w:r>
      <w:r w:rsidR="005016A0" w:rsidRPr="00510413">
        <w:rPr>
          <w:rFonts w:eastAsiaTheme="minorHAnsi" w:cs="Arial"/>
          <w:color w:val="000000"/>
          <w:sz w:val="23"/>
          <w:szCs w:val="23"/>
          <w:lang w:eastAsia="en-US"/>
        </w:rPr>
        <w:t>grants or match funding, or relaxation of existing policies the mischief of which may be better served by CCTV.</w:t>
      </w:r>
    </w:p>
    <w:p w:rsidR="00A601C9" w:rsidRPr="00510413" w:rsidRDefault="00A601C9" w:rsidP="005F38BB">
      <w:pPr>
        <w:jc w:val="both"/>
        <w:rPr>
          <w:rFonts w:eastAsiaTheme="minorHAnsi" w:cs="Arial"/>
          <w:color w:val="000000"/>
          <w:sz w:val="23"/>
          <w:szCs w:val="23"/>
          <w:lang w:eastAsia="en-US"/>
        </w:rPr>
      </w:pPr>
    </w:p>
    <w:p w:rsidR="00B734D6" w:rsidRPr="00510413" w:rsidRDefault="00A601C9"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8.2 </w:t>
      </w:r>
      <w:r w:rsidR="005016A0" w:rsidRPr="00510413">
        <w:rPr>
          <w:rFonts w:eastAsiaTheme="minorHAnsi" w:cs="Arial"/>
          <w:color w:val="000000"/>
          <w:sz w:val="23"/>
          <w:szCs w:val="23"/>
          <w:lang w:eastAsia="en-US"/>
        </w:rPr>
        <w:t>The current Licensing Budget at SRBC is modest and early calculations indicate that we may be falling short on covering the existing costs of the Licensing Service so any grant funding may need to be identified from alternative sources or revive Licensing Fees which largely undermines the incentive element. Revision of existing Polic</w:t>
      </w:r>
      <w:r w:rsidR="00F35D73">
        <w:rPr>
          <w:rFonts w:eastAsiaTheme="minorHAnsi" w:cs="Arial"/>
          <w:color w:val="000000"/>
          <w:sz w:val="23"/>
          <w:szCs w:val="23"/>
          <w:lang w:eastAsia="en-US"/>
        </w:rPr>
        <w:t>i</w:t>
      </w:r>
      <w:r w:rsidR="005016A0" w:rsidRPr="00510413">
        <w:rPr>
          <w:rFonts w:eastAsiaTheme="minorHAnsi" w:cs="Arial"/>
          <w:color w:val="000000"/>
          <w:sz w:val="23"/>
          <w:szCs w:val="23"/>
          <w:lang w:eastAsia="en-US"/>
        </w:rPr>
        <w:t>es or an “either or approach” may be something to explore but may be met with vociferous objection from those owners</w:t>
      </w:r>
      <w:r w:rsidR="008A3226" w:rsidRPr="00510413">
        <w:rPr>
          <w:rFonts w:eastAsiaTheme="minorHAnsi" w:cs="Arial"/>
          <w:color w:val="000000"/>
          <w:sz w:val="23"/>
          <w:szCs w:val="23"/>
          <w:lang w:eastAsia="en-US"/>
        </w:rPr>
        <w:t>/</w:t>
      </w:r>
      <w:r w:rsidR="005016A0" w:rsidRPr="00510413">
        <w:rPr>
          <w:rFonts w:eastAsiaTheme="minorHAnsi" w:cs="Arial"/>
          <w:color w:val="000000"/>
          <w:sz w:val="23"/>
          <w:szCs w:val="23"/>
          <w:lang w:eastAsia="en-US"/>
        </w:rPr>
        <w:t>drivers who have recently been put to significant cost to replace tinted windows with clear glass.</w:t>
      </w:r>
    </w:p>
    <w:p w:rsidR="005016A0" w:rsidRPr="00510413" w:rsidRDefault="005016A0" w:rsidP="005F38BB">
      <w:pPr>
        <w:jc w:val="both"/>
        <w:rPr>
          <w:rFonts w:eastAsiaTheme="minorHAnsi" w:cs="Arial"/>
          <w:color w:val="000000"/>
          <w:sz w:val="23"/>
          <w:szCs w:val="23"/>
          <w:lang w:eastAsia="en-US"/>
        </w:rPr>
      </w:pPr>
    </w:p>
    <w:p w:rsidR="005016A0" w:rsidRPr="00510413" w:rsidRDefault="005016A0" w:rsidP="005F38BB">
      <w:pPr>
        <w:jc w:val="both"/>
        <w:rPr>
          <w:rFonts w:eastAsiaTheme="minorHAnsi" w:cs="Arial"/>
          <w:b/>
          <w:color w:val="000000"/>
          <w:sz w:val="23"/>
          <w:szCs w:val="23"/>
          <w:lang w:eastAsia="en-US"/>
        </w:rPr>
      </w:pPr>
      <w:r w:rsidRPr="00510413">
        <w:rPr>
          <w:rFonts w:eastAsiaTheme="minorHAnsi" w:cs="Arial"/>
          <w:b/>
          <w:color w:val="000000"/>
          <w:sz w:val="23"/>
          <w:szCs w:val="23"/>
          <w:lang w:eastAsia="en-US"/>
        </w:rPr>
        <w:t>9. CONCLUSION</w:t>
      </w:r>
    </w:p>
    <w:p w:rsidR="005016A0" w:rsidRPr="00510413" w:rsidRDefault="005016A0" w:rsidP="005F38BB">
      <w:pPr>
        <w:jc w:val="both"/>
        <w:rPr>
          <w:rFonts w:eastAsiaTheme="minorHAnsi" w:cs="Arial"/>
          <w:b/>
          <w:color w:val="000000"/>
          <w:sz w:val="23"/>
          <w:szCs w:val="23"/>
          <w:lang w:eastAsia="en-US"/>
        </w:rPr>
      </w:pPr>
    </w:p>
    <w:p w:rsidR="005016A0" w:rsidRPr="00510413" w:rsidRDefault="00DF7257"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9.1 </w:t>
      </w:r>
      <w:r w:rsidR="005016A0" w:rsidRPr="00510413">
        <w:rPr>
          <w:rFonts w:eastAsiaTheme="minorHAnsi" w:cs="Arial"/>
          <w:color w:val="000000"/>
          <w:sz w:val="23"/>
          <w:szCs w:val="23"/>
          <w:lang w:eastAsia="en-US"/>
        </w:rPr>
        <w:t xml:space="preserve">The initial brief by the GLC was to explore </w:t>
      </w:r>
      <w:r w:rsidR="00904E96" w:rsidRPr="00510413">
        <w:rPr>
          <w:rFonts w:eastAsiaTheme="minorHAnsi" w:cs="Arial"/>
          <w:color w:val="000000"/>
          <w:sz w:val="23"/>
          <w:szCs w:val="23"/>
          <w:lang w:eastAsia="en-US"/>
        </w:rPr>
        <w:t xml:space="preserve">the feasibility of a Pan Lancashire </w:t>
      </w:r>
      <w:r w:rsidR="00FE0197" w:rsidRPr="00510413">
        <w:rPr>
          <w:rFonts w:eastAsiaTheme="minorHAnsi" w:cs="Arial"/>
          <w:color w:val="000000"/>
          <w:sz w:val="23"/>
          <w:szCs w:val="23"/>
          <w:lang w:eastAsia="en-US"/>
        </w:rPr>
        <w:t>agreement to progress CCTV as a mandatory condition</w:t>
      </w:r>
      <w:r w:rsidR="00904E96" w:rsidRPr="00510413">
        <w:rPr>
          <w:rFonts w:eastAsiaTheme="minorHAnsi" w:cs="Arial"/>
          <w:color w:val="000000"/>
          <w:sz w:val="23"/>
          <w:szCs w:val="23"/>
          <w:lang w:eastAsia="en-US"/>
        </w:rPr>
        <w:t>.</w:t>
      </w:r>
    </w:p>
    <w:p w:rsidR="00FE0197" w:rsidRPr="00510413" w:rsidRDefault="00FE0197" w:rsidP="005F38BB">
      <w:pPr>
        <w:jc w:val="both"/>
        <w:rPr>
          <w:rFonts w:eastAsiaTheme="minorHAnsi" w:cs="Arial"/>
          <w:color w:val="000000"/>
          <w:sz w:val="23"/>
          <w:szCs w:val="23"/>
          <w:lang w:eastAsia="en-US"/>
        </w:rPr>
      </w:pPr>
    </w:p>
    <w:p w:rsidR="00904E96" w:rsidRPr="00510413" w:rsidRDefault="00DF7257"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9.2 </w:t>
      </w:r>
      <w:r w:rsidR="00904E96" w:rsidRPr="00510413">
        <w:rPr>
          <w:rFonts w:eastAsiaTheme="minorHAnsi" w:cs="Arial"/>
          <w:color w:val="000000"/>
          <w:sz w:val="23"/>
          <w:szCs w:val="23"/>
          <w:lang w:eastAsia="en-US"/>
        </w:rPr>
        <w:t xml:space="preserve">It would seem that the case for CCTV should be one that stands scrutiny on its own merits so it would seem that each Authority area will have different </w:t>
      </w:r>
      <w:r w:rsidR="001250D0" w:rsidRPr="00510413">
        <w:rPr>
          <w:rFonts w:eastAsiaTheme="minorHAnsi" w:cs="Arial"/>
          <w:color w:val="000000"/>
          <w:sz w:val="23"/>
          <w:szCs w:val="23"/>
          <w:lang w:eastAsia="en-US"/>
        </w:rPr>
        <w:t>reasons and grounds for implementing CCTV. As such the importance of a Pan Lancashire agreement seems less important.</w:t>
      </w:r>
    </w:p>
    <w:p w:rsidR="001250D0" w:rsidRPr="00510413" w:rsidRDefault="001250D0" w:rsidP="005F38BB">
      <w:pPr>
        <w:jc w:val="both"/>
        <w:rPr>
          <w:rFonts w:eastAsiaTheme="minorHAnsi" w:cs="Arial"/>
          <w:color w:val="000000"/>
          <w:sz w:val="23"/>
          <w:szCs w:val="23"/>
          <w:lang w:eastAsia="en-US"/>
        </w:rPr>
      </w:pPr>
    </w:p>
    <w:p w:rsidR="001250D0" w:rsidRPr="00510413" w:rsidRDefault="00DF7257"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9.3 </w:t>
      </w:r>
      <w:r w:rsidR="001250D0" w:rsidRPr="00510413">
        <w:rPr>
          <w:rFonts w:eastAsiaTheme="minorHAnsi" w:cs="Arial"/>
          <w:color w:val="000000"/>
          <w:sz w:val="23"/>
          <w:szCs w:val="23"/>
          <w:lang w:eastAsia="en-US"/>
        </w:rPr>
        <w:t>After consulting with all Authorities in Lancashire it seems on</w:t>
      </w:r>
      <w:r w:rsidR="00FE0197" w:rsidRPr="00510413">
        <w:rPr>
          <w:rFonts w:eastAsiaTheme="minorHAnsi" w:cs="Arial"/>
          <w:color w:val="000000"/>
          <w:sz w:val="23"/>
          <w:szCs w:val="23"/>
          <w:lang w:eastAsia="en-US"/>
        </w:rPr>
        <w:t>ly</w:t>
      </w:r>
      <w:r w:rsidR="001250D0" w:rsidRPr="00510413">
        <w:rPr>
          <w:rFonts w:eastAsiaTheme="minorHAnsi" w:cs="Arial"/>
          <w:color w:val="000000"/>
          <w:sz w:val="23"/>
          <w:szCs w:val="23"/>
          <w:lang w:eastAsia="en-US"/>
        </w:rPr>
        <w:t xml:space="preserve"> Lancaster has an appetite to</w:t>
      </w:r>
      <w:r w:rsidR="00FE0197" w:rsidRPr="00510413">
        <w:rPr>
          <w:rFonts w:eastAsiaTheme="minorHAnsi" w:cs="Arial"/>
          <w:color w:val="000000"/>
          <w:sz w:val="23"/>
          <w:szCs w:val="23"/>
          <w:lang w:eastAsia="en-US"/>
        </w:rPr>
        <w:t xml:space="preserve"> join forces so securing any such agreement seems unlikely at this stage.</w:t>
      </w:r>
    </w:p>
    <w:p w:rsidR="001250D0" w:rsidRPr="00510413" w:rsidRDefault="001250D0" w:rsidP="005F38BB">
      <w:pPr>
        <w:jc w:val="both"/>
        <w:rPr>
          <w:rFonts w:eastAsiaTheme="minorHAnsi" w:cs="Arial"/>
          <w:color w:val="000000"/>
          <w:sz w:val="23"/>
          <w:szCs w:val="23"/>
          <w:lang w:eastAsia="en-US"/>
        </w:rPr>
      </w:pPr>
    </w:p>
    <w:p w:rsidR="001250D0" w:rsidRPr="00510413" w:rsidRDefault="00DF7257"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9.4 </w:t>
      </w:r>
      <w:r w:rsidR="001250D0" w:rsidRPr="00510413">
        <w:rPr>
          <w:rFonts w:eastAsiaTheme="minorHAnsi" w:cs="Arial"/>
          <w:color w:val="000000"/>
          <w:sz w:val="23"/>
          <w:szCs w:val="23"/>
          <w:lang w:eastAsia="en-US"/>
        </w:rPr>
        <w:t>The specification of the CCTV unit is easily achievable and approved installers will be available in the immediate area.</w:t>
      </w:r>
    </w:p>
    <w:p w:rsidR="001250D0" w:rsidRPr="00510413" w:rsidRDefault="001250D0" w:rsidP="005F38BB">
      <w:pPr>
        <w:jc w:val="both"/>
        <w:rPr>
          <w:rFonts w:eastAsiaTheme="minorHAnsi" w:cs="Arial"/>
          <w:color w:val="000000"/>
          <w:sz w:val="23"/>
          <w:szCs w:val="23"/>
          <w:lang w:eastAsia="en-US"/>
        </w:rPr>
      </w:pPr>
    </w:p>
    <w:p w:rsidR="001250D0" w:rsidRPr="00510413" w:rsidRDefault="00DF7257" w:rsidP="005F38BB">
      <w:pPr>
        <w:jc w:val="both"/>
        <w:rPr>
          <w:rFonts w:eastAsiaTheme="minorHAnsi" w:cs="Arial"/>
          <w:color w:val="000000"/>
          <w:sz w:val="23"/>
          <w:szCs w:val="23"/>
          <w:lang w:eastAsia="en-US"/>
        </w:rPr>
      </w:pPr>
      <w:r w:rsidRPr="00510413">
        <w:rPr>
          <w:rFonts w:eastAsiaTheme="minorHAnsi" w:cs="Arial"/>
          <w:color w:val="000000"/>
          <w:sz w:val="23"/>
          <w:szCs w:val="23"/>
          <w:lang w:eastAsia="en-US"/>
        </w:rPr>
        <w:t xml:space="preserve">9.5 </w:t>
      </w:r>
      <w:r w:rsidR="001250D0" w:rsidRPr="00510413">
        <w:rPr>
          <w:rFonts w:eastAsiaTheme="minorHAnsi" w:cs="Arial"/>
          <w:color w:val="000000"/>
          <w:sz w:val="23"/>
          <w:szCs w:val="23"/>
          <w:lang w:eastAsia="en-US"/>
        </w:rPr>
        <w:t>There is little by way of a business case that CCTV as a mandatory requirement is necessary, th</w:t>
      </w:r>
      <w:r w:rsidR="008A3226" w:rsidRPr="00510413">
        <w:rPr>
          <w:rFonts w:eastAsiaTheme="minorHAnsi" w:cs="Arial"/>
          <w:color w:val="000000"/>
          <w:sz w:val="23"/>
          <w:szCs w:val="23"/>
          <w:lang w:eastAsia="en-US"/>
        </w:rPr>
        <w:t>e crime statistics on drivers are</w:t>
      </w:r>
      <w:r w:rsidR="001250D0" w:rsidRPr="00510413">
        <w:rPr>
          <w:rFonts w:eastAsiaTheme="minorHAnsi" w:cs="Arial"/>
          <w:color w:val="000000"/>
          <w:sz w:val="23"/>
          <w:szCs w:val="23"/>
          <w:lang w:eastAsia="en-US"/>
        </w:rPr>
        <w:t xml:space="preserve"> very low (1.7%) and the number of complaints are also very low in number.</w:t>
      </w:r>
    </w:p>
    <w:p w:rsidR="001250D0" w:rsidRPr="00510413" w:rsidRDefault="001250D0" w:rsidP="005F38BB">
      <w:pPr>
        <w:jc w:val="both"/>
        <w:rPr>
          <w:rFonts w:eastAsiaTheme="minorHAnsi" w:cs="Arial"/>
          <w:color w:val="000000"/>
          <w:sz w:val="23"/>
          <w:szCs w:val="23"/>
          <w:lang w:eastAsia="en-US"/>
        </w:rPr>
      </w:pPr>
    </w:p>
    <w:p w:rsidR="001250D0" w:rsidRPr="00510413" w:rsidRDefault="00DF7257" w:rsidP="005F38BB">
      <w:pPr>
        <w:jc w:val="both"/>
        <w:rPr>
          <w:rFonts w:cs="Arial"/>
        </w:rPr>
      </w:pPr>
      <w:r w:rsidRPr="00510413">
        <w:rPr>
          <w:rFonts w:eastAsiaTheme="minorHAnsi" w:cs="Arial"/>
          <w:color w:val="000000"/>
          <w:sz w:val="23"/>
          <w:szCs w:val="23"/>
          <w:lang w:eastAsia="en-US"/>
        </w:rPr>
        <w:t xml:space="preserve">9.6 </w:t>
      </w:r>
      <w:r w:rsidR="001250D0" w:rsidRPr="00510413">
        <w:rPr>
          <w:rFonts w:eastAsiaTheme="minorHAnsi" w:cs="Arial"/>
          <w:color w:val="000000"/>
          <w:sz w:val="23"/>
          <w:szCs w:val="23"/>
          <w:lang w:eastAsia="en-US"/>
        </w:rPr>
        <w:t>The suggested argument for CCTV perhaps needs to focus o</w:t>
      </w:r>
      <w:r w:rsidRPr="00510413">
        <w:rPr>
          <w:rFonts w:eastAsiaTheme="minorHAnsi" w:cs="Arial"/>
          <w:color w:val="000000"/>
          <w:sz w:val="23"/>
          <w:szCs w:val="23"/>
          <w:lang w:eastAsia="en-US"/>
        </w:rPr>
        <w:t>n</w:t>
      </w:r>
      <w:r w:rsidR="001250D0" w:rsidRPr="00510413">
        <w:rPr>
          <w:rFonts w:eastAsiaTheme="minorHAnsi" w:cs="Arial"/>
          <w:color w:val="000000"/>
          <w:sz w:val="23"/>
          <w:szCs w:val="23"/>
          <w:lang w:eastAsia="en-US"/>
        </w:rPr>
        <w:t xml:space="preserve"> the deterrent effect and would possibly only be achievable with Industry buy</w:t>
      </w:r>
      <w:r w:rsidR="00685E89">
        <w:rPr>
          <w:rFonts w:eastAsiaTheme="minorHAnsi" w:cs="Arial"/>
          <w:color w:val="000000"/>
          <w:sz w:val="23"/>
          <w:szCs w:val="23"/>
          <w:lang w:eastAsia="en-US"/>
        </w:rPr>
        <w:t>-</w:t>
      </w:r>
      <w:r w:rsidR="001250D0" w:rsidRPr="00510413">
        <w:rPr>
          <w:rFonts w:eastAsiaTheme="minorHAnsi" w:cs="Arial"/>
          <w:color w:val="000000"/>
          <w:sz w:val="23"/>
          <w:szCs w:val="23"/>
          <w:lang w:eastAsia="en-US"/>
        </w:rPr>
        <w:t>in which would hopefully reduce the amount of opposition should a decision be made to consult on the matter.</w:t>
      </w:r>
    </w:p>
    <w:p w:rsidR="005F38BB" w:rsidRPr="00510413" w:rsidRDefault="005F38BB" w:rsidP="00756C53">
      <w:pPr>
        <w:rPr>
          <w:rFonts w:cs="Arial"/>
          <w:b/>
          <w:caps/>
          <w:szCs w:val="22"/>
        </w:rPr>
      </w:pPr>
    </w:p>
    <w:p w:rsidR="005016A0" w:rsidRPr="00510413" w:rsidRDefault="005016A0" w:rsidP="00756C53">
      <w:pPr>
        <w:rPr>
          <w:rFonts w:cs="Arial"/>
          <w:b/>
          <w:caps/>
          <w:szCs w:val="22"/>
        </w:rPr>
      </w:pPr>
    </w:p>
    <w:p w:rsidR="005F38BB" w:rsidRPr="00510413" w:rsidRDefault="005F38BB" w:rsidP="00756C53">
      <w:pPr>
        <w:rPr>
          <w:rFonts w:cs="Arial"/>
          <w:szCs w:val="22"/>
        </w:rPr>
      </w:pPr>
    </w:p>
    <w:p w:rsidR="00756C53" w:rsidRPr="00510413" w:rsidRDefault="00756C53" w:rsidP="00756C53">
      <w:pPr>
        <w:ind w:left="567"/>
        <w:rPr>
          <w:rFonts w:cs="Arial"/>
          <w:b/>
          <w:caps/>
          <w:szCs w:val="22"/>
        </w:rPr>
      </w:pPr>
    </w:p>
    <w:p w:rsidR="00756C53" w:rsidRPr="00510413" w:rsidRDefault="00FE0197" w:rsidP="00756C53">
      <w:pPr>
        <w:rPr>
          <w:rFonts w:cs="Arial"/>
          <w:caps/>
          <w:szCs w:val="22"/>
        </w:rPr>
      </w:pPr>
      <w:r w:rsidRPr="00510413">
        <w:rPr>
          <w:rFonts w:cs="Arial"/>
          <w:b/>
          <w:caps/>
          <w:szCs w:val="22"/>
        </w:rPr>
        <w:t>10</w:t>
      </w:r>
      <w:r w:rsidR="00756C53" w:rsidRPr="00510413">
        <w:rPr>
          <w:rFonts w:cs="Arial"/>
          <w:b/>
          <w:caps/>
          <w:szCs w:val="22"/>
        </w:rPr>
        <w:t>.    LEGAL IMPLICATIONS</w:t>
      </w:r>
    </w:p>
    <w:p w:rsidR="00756C53" w:rsidRPr="00510413" w:rsidRDefault="00756C53" w:rsidP="00756C53">
      <w:pPr>
        <w:rPr>
          <w:rFonts w:cs="Arial"/>
          <w:caps/>
          <w:szCs w:val="22"/>
        </w:rPr>
      </w:pPr>
    </w:p>
    <w:p w:rsidR="00DF7257" w:rsidRPr="00510413" w:rsidRDefault="00DF7257" w:rsidP="00756C53">
      <w:pPr>
        <w:rPr>
          <w:rFonts w:cs="Arial"/>
          <w:caps/>
          <w:szCs w:val="22"/>
        </w:rPr>
      </w:pPr>
      <w:r w:rsidRPr="00510413">
        <w:rPr>
          <w:rFonts w:cs="Arial"/>
          <w:caps/>
          <w:szCs w:val="22"/>
        </w:rPr>
        <w:t>Please see monitoring officer comments</w:t>
      </w:r>
    </w:p>
    <w:p w:rsidR="00756C53" w:rsidRPr="00510413" w:rsidRDefault="00756C53" w:rsidP="00756C53">
      <w:pPr>
        <w:rPr>
          <w:rFonts w:cs="Arial"/>
          <w:b/>
          <w:caps/>
          <w:szCs w:val="22"/>
        </w:rPr>
      </w:pPr>
    </w:p>
    <w:p w:rsidR="00756C53" w:rsidRDefault="00FE0197" w:rsidP="00756C53">
      <w:pPr>
        <w:rPr>
          <w:rFonts w:cs="Arial"/>
          <w:b/>
          <w:szCs w:val="22"/>
        </w:rPr>
      </w:pPr>
      <w:r w:rsidRPr="00510413">
        <w:rPr>
          <w:rFonts w:cs="Arial"/>
          <w:b/>
          <w:szCs w:val="22"/>
        </w:rPr>
        <w:t>11</w:t>
      </w:r>
      <w:r w:rsidR="00756C53" w:rsidRPr="00510413">
        <w:rPr>
          <w:rFonts w:cs="Arial"/>
          <w:b/>
          <w:szCs w:val="22"/>
        </w:rPr>
        <w:t>.  COMMENTS OF THE STATUTORY FINANCE OFFICER</w:t>
      </w:r>
    </w:p>
    <w:p w:rsidR="00685E89" w:rsidRDefault="00685E89" w:rsidP="00756C53">
      <w:pPr>
        <w:rPr>
          <w:rFonts w:cs="Arial"/>
          <w:b/>
          <w:szCs w:val="22"/>
        </w:rPr>
      </w:pPr>
    </w:p>
    <w:p w:rsidR="00F35D73" w:rsidRDefault="00685E89" w:rsidP="00756C53">
      <w:pPr>
        <w:rPr>
          <w:rFonts w:cs="Arial"/>
          <w:b/>
          <w:szCs w:val="22"/>
        </w:rPr>
      </w:pPr>
      <w:r>
        <w:rPr>
          <w:rFonts w:cs="Arial"/>
          <w:b/>
          <w:szCs w:val="22"/>
        </w:rPr>
        <w:t xml:space="preserve">The </w:t>
      </w:r>
      <w:r w:rsidR="00F35D73">
        <w:rPr>
          <w:rFonts w:cs="Arial"/>
          <w:b/>
          <w:szCs w:val="22"/>
        </w:rPr>
        <w:t>c</w:t>
      </w:r>
      <w:r>
        <w:rPr>
          <w:rFonts w:cs="Arial"/>
          <w:b/>
          <w:szCs w:val="22"/>
        </w:rPr>
        <w:t xml:space="preserve">ost </w:t>
      </w:r>
      <w:r w:rsidR="00F35D73">
        <w:rPr>
          <w:rFonts w:cs="Arial"/>
          <w:b/>
          <w:szCs w:val="22"/>
        </w:rPr>
        <w:t xml:space="preserve">of the CCTV units would be borne by the licensed drivers and therefore the cost </w:t>
      </w:r>
      <w:r>
        <w:rPr>
          <w:rFonts w:cs="Arial"/>
          <w:b/>
          <w:szCs w:val="22"/>
        </w:rPr>
        <w:t>implications</w:t>
      </w:r>
      <w:r w:rsidR="00AA498B">
        <w:rPr>
          <w:rFonts w:cs="Arial"/>
          <w:b/>
          <w:szCs w:val="22"/>
        </w:rPr>
        <w:t xml:space="preserve"> for the Council,</w:t>
      </w:r>
      <w:r>
        <w:rPr>
          <w:rFonts w:cs="Arial"/>
          <w:b/>
          <w:szCs w:val="22"/>
        </w:rPr>
        <w:t xml:space="preserve"> as set out in section 6 above</w:t>
      </w:r>
      <w:r w:rsidR="00F35D73">
        <w:rPr>
          <w:rFonts w:cs="Arial"/>
          <w:b/>
          <w:szCs w:val="22"/>
        </w:rPr>
        <w:t xml:space="preserve">, would be staffing costs which are already budgeted. There is </w:t>
      </w:r>
      <w:r w:rsidR="00AA498B">
        <w:rPr>
          <w:rFonts w:cs="Arial"/>
          <w:b/>
          <w:szCs w:val="22"/>
        </w:rPr>
        <w:t xml:space="preserve">currently </w:t>
      </w:r>
      <w:r w:rsidR="00F35D73">
        <w:rPr>
          <w:rFonts w:cs="Arial"/>
          <w:b/>
          <w:szCs w:val="22"/>
        </w:rPr>
        <w:t xml:space="preserve">no provision in the Licensing revenue budget for </w:t>
      </w:r>
      <w:r w:rsidR="00AA498B">
        <w:rPr>
          <w:rFonts w:cs="Arial"/>
          <w:b/>
          <w:szCs w:val="22"/>
        </w:rPr>
        <w:t xml:space="preserve">any external consultancy or legal costs. </w:t>
      </w:r>
      <w:r w:rsidR="00F35D73">
        <w:rPr>
          <w:rFonts w:cs="Arial"/>
          <w:b/>
          <w:szCs w:val="22"/>
        </w:rPr>
        <w:t>Licencing fees and charges are calculated on a cost recovery basis and reviewed on an annual basis</w:t>
      </w:r>
      <w:r w:rsidR="00AA498B">
        <w:rPr>
          <w:rFonts w:cs="Arial"/>
          <w:b/>
          <w:szCs w:val="22"/>
        </w:rPr>
        <w:t>.</w:t>
      </w:r>
      <w:r w:rsidR="00F35D73">
        <w:rPr>
          <w:rFonts w:cs="Arial"/>
          <w:b/>
          <w:szCs w:val="22"/>
        </w:rPr>
        <w:t xml:space="preserve"> </w:t>
      </w:r>
    </w:p>
    <w:p w:rsidR="00F35D73" w:rsidRDefault="00F35D73" w:rsidP="00756C53">
      <w:pPr>
        <w:rPr>
          <w:rFonts w:cs="Arial"/>
          <w:b/>
          <w:szCs w:val="22"/>
        </w:rPr>
      </w:pPr>
    </w:p>
    <w:p w:rsidR="00685E89" w:rsidRPr="00510413" w:rsidRDefault="00F35D73" w:rsidP="00756C53">
      <w:pPr>
        <w:rPr>
          <w:rFonts w:cs="Arial"/>
          <w:b/>
          <w:szCs w:val="22"/>
        </w:rPr>
      </w:pPr>
      <w:r>
        <w:rPr>
          <w:rFonts w:cs="Arial"/>
          <w:b/>
          <w:szCs w:val="22"/>
        </w:rPr>
        <w:lastRenderedPageBreak/>
        <w:t xml:space="preserve">   </w:t>
      </w:r>
      <w:r w:rsidR="00685E89">
        <w:rPr>
          <w:rFonts w:cs="Arial"/>
          <w:b/>
          <w:szCs w:val="22"/>
        </w:rPr>
        <w:t xml:space="preserve">   </w:t>
      </w:r>
    </w:p>
    <w:p w:rsidR="00756C53" w:rsidRPr="00510413" w:rsidRDefault="00756C53" w:rsidP="00756C53">
      <w:pPr>
        <w:rPr>
          <w:rFonts w:cs="Arial"/>
          <w:b/>
          <w:szCs w:val="22"/>
        </w:rPr>
      </w:pPr>
    </w:p>
    <w:p w:rsidR="00756C53" w:rsidRPr="00510413" w:rsidRDefault="00FE0197" w:rsidP="00756C53">
      <w:pPr>
        <w:rPr>
          <w:rFonts w:cs="Arial"/>
          <w:b/>
          <w:szCs w:val="22"/>
        </w:rPr>
      </w:pPr>
      <w:r w:rsidRPr="00510413">
        <w:rPr>
          <w:rFonts w:cs="Arial"/>
          <w:b/>
          <w:szCs w:val="22"/>
        </w:rPr>
        <w:t>12</w:t>
      </w:r>
      <w:r w:rsidR="00756C53" w:rsidRPr="00510413">
        <w:rPr>
          <w:rFonts w:cs="Arial"/>
          <w:b/>
          <w:szCs w:val="22"/>
        </w:rPr>
        <w:t>.  COMMENTS OF THE MONITORING OFFICER</w:t>
      </w:r>
    </w:p>
    <w:p w:rsidR="00756C53" w:rsidRPr="00510413" w:rsidRDefault="00DF7257" w:rsidP="00756C53">
      <w:pPr>
        <w:rPr>
          <w:rFonts w:cs="Arial"/>
          <w:b/>
          <w:szCs w:val="22"/>
        </w:rPr>
      </w:pPr>
      <w:r w:rsidRPr="00510413">
        <w:rPr>
          <w:rFonts w:cs="Arial"/>
          <w:b/>
          <w:szCs w:val="22"/>
        </w:rPr>
        <w:t>As ever if we are proposing to make an important policy change and impose an additional burden on our licensed drivers then we must carry out an extensive consultation exercise first. We must be convinced that such changes are strictly necessary. We must act reasonably throughout.</w:t>
      </w:r>
    </w:p>
    <w:p w:rsidR="00756C53" w:rsidRPr="00510413" w:rsidRDefault="00756C53" w:rsidP="00756C53">
      <w:pPr>
        <w:ind w:left="567" w:hanging="567"/>
        <w:rPr>
          <w:rFonts w:cs="Arial"/>
          <w:b/>
          <w:strike/>
          <w:szCs w:val="22"/>
        </w:rPr>
      </w:pPr>
    </w:p>
    <w:p w:rsidR="00756C53" w:rsidRPr="00510413" w:rsidRDefault="00FE0197" w:rsidP="00756C53">
      <w:pPr>
        <w:rPr>
          <w:rFonts w:cs="Arial"/>
          <w:b/>
          <w:szCs w:val="22"/>
        </w:rPr>
      </w:pPr>
      <w:r w:rsidRPr="00510413">
        <w:rPr>
          <w:rFonts w:cs="Arial"/>
          <w:b/>
          <w:szCs w:val="22"/>
        </w:rPr>
        <w:t>13.</w:t>
      </w:r>
      <w:r w:rsidR="00756C53" w:rsidRPr="00510413">
        <w:rPr>
          <w:rFonts w:cs="Arial"/>
          <w:b/>
          <w:szCs w:val="22"/>
        </w:rPr>
        <w:t xml:space="preserve">  OTHER IMPLICATIONS: </w:t>
      </w:r>
    </w:p>
    <w:p w:rsidR="00756C53" w:rsidRPr="00510413" w:rsidRDefault="00756C53" w:rsidP="00756C53">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756C53" w:rsidRPr="00510413" w:rsidTr="00756C53">
        <w:trPr>
          <w:trHeight w:val="334"/>
        </w:trPr>
        <w:tc>
          <w:tcPr>
            <w:tcW w:w="3544"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b/>
                <w:szCs w:val="22"/>
              </w:rPr>
            </w:pPr>
          </w:p>
          <w:p w:rsidR="00756C53" w:rsidRPr="00510413" w:rsidRDefault="00756C53">
            <w:pPr>
              <w:numPr>
                <w:ilvl w:val="0"/>
                <w:numId w:val="5"/>
              </w:numPr>
              <w:ind w:left="360"/>
              <w:rPr>
                <w:rFonts w:cs="Arial"/>
                <w:b/>
                <w:szCs w:val="22"/>
              </w:rPr>
            </w:pPr>
            <w:r w:rsidRPr="00510413">
              <w:rPr>
                <w:rFonts w:cs="Arial"/>
                <w:b/>
                <w:szCs w:val="22"/>
              </w:rPr>
              <w:t xml:space="preserve">HR &amp; Organisational Development </w:t>
            </w:r>
          </w:p>
          <w:p w:rsidR="00756C53" w:rsidRPr="00510413" w:rsidRDefault="00756C53">
            <w:pPr>
              <w:ind w:left="360"/>
              <w:rPr>
                <w:rFonts w:cs="Arial"/>
                <w:b/>
                <w:szCs w:val="22"/>
              </w:rPr>
            </w:pPr>
          </w:p>
          <w:p w:rsidR="00756C53" w:rsidRPr="00510413" w:rsidRDefault="00756C53">
            <w:pPr>
              <w:numPr>
                <w:ilvl w:val="0"/>
                <w:numId w:val="5"/>
              </w:numPr>
              <w:ind w:left="360"/>
              <w:rPr>
                <w:rFonts w:cs="Arial"/>
                <w:b/>
                <w:szCs w:val="22"/>
              </w:rPr>
            </w:pPr>
            <w:r w:rsidRPr="00510413">
              <w:rPr>
                <w:rFonts w:cs="Arial"/>
                <w:b/>
                <w:szCs w:val="22"/>
              </w:rPr>
              <w:t>ICT / Technology</w:t>
            </w:r>
          </w:p>
          <w:p w:rsidR="00756C53" w:rsidRPr="00510413" w:rsidRDefault="00756C53">
            <w:pPr>
              <w:ind w:left="360"/>
              <w:rPr>
                <w:rFonts w:cs="Arial"/>
                <w:b/>
                <w:szCs w:val="22"/>
              </w:rPr>
            </w:pPr>
          </w:p>
          <w:p w:rsidR="00756C53" w:rsidRPr="00510413" w:rsidRDefault="00756C53">
            <w:pPr>
              <w:rPr>
                <w:rFonts w:cs="Arial"/>
                <w:b/>
                <w:szCs w:val="22"/>
              </w:rPr>
            </w:pPr>
          </w:p>
          <w:p w:rsidR="00756C53" w:rsidRPr="00510413" w:rsidRDefault="00756C53">
            <w:pPr>
              <w:numPr>
                <w:ilvl w:val="0"/>
                <w:numId w:val="5"/>
              </w:numPr>
              <w:ind w:left="360"/>
              <w:rPr>
                <w:rFonts w:cs="Arial"/>
                <w:b/>
                <w:szCs w:val="22"/>
              </w:rPr>
            </w:pPr>
            <w:r w:rsidRPr="00510413">
              <w:rPr>
                <w:rFonts w:cs="Arial"/>
                <w:b/>
                <w:szCs w:val="22"/>
              </w:rPr>
              <w:t>Property &amp; Asset Management</w:t>
            </w:r>
          </w:p>
          <w:p w:rsidR="00756C53" w:rsidRPr="00510413" w:rsidRDefault="00756C53">
            <w:pPr>
              <w:ind w:left="360"/>
              <w:rPr>
                <w:rFonts w:cs="Arial"/>
                <w:b/>
                <w:szCs w:val="22"/>
              </w:rPr>
            </w:pPr>
          </w:p>
          <w:p w:rsidR="00756C53" w:rsidRPr="00510413" w:rsidRDefault="00756C53">
            <w:pPr>
              <w:ind w:left="360"/>
              <w:rPr>
                <w:rFonts w:cs="Arial"/>
                <w:b/>
                <w:szCs w:val="22"/>
              </w:rPr>
            </w:pPr>
          </w:p>
          <w:p w:rsidR="00756C53" w:rsidRPr="00510413" w:rsidRDefault="00756C53">
            <w:pPr>
              <w:pStyle w:val="ListParagraph"/>
              <w:rPr>
                <w:rFonts w:ascii="Arial" w:hAnsi="Arial" w:cs="Arial"/>
                <w:b/>
              </w:rPr>
            </w:pPr>
          </w:p>
          <w:p w:rsidR="00756C53" w:rsidRPr="00510413" w:rsidRDefault="00756C53">
            <w:pPr>
              <w:numPr>
                <w:ilvl w:val="0"/>
                <w:numId w:val="5"/>
              </w:numPr>
              <w:ind w:left="360"/>
              <w:rPr>
                <w:rFonts w:cs="Arial"/>
                <w:b/>
                <w:szCs w:val="22"/>
              </w:rPr>
            </w:pPr>
            <w:r w:rsidRPr="00510413">
              <w:rPr>
                <w:rFonts w:cs="Arial"/>
                <w:b/>
                <w:szCs w:val="22"/>
              </w:rPr>
              <w:t xml:space="preserve">Risk </w:t>
            </w:r>
          </w:p>
          <w:p w:rsidR="00756C53" w:rsidRPr="00510413" w:rsidRDefault="00756C53">
            <w:pPr>
              <w:pStyle w:val="ListParagraph"/>
              <w:spacing w:line="240" w:lineRule="auto"/>
              <w:rPr>
                <w:rFonts w:ascii="Arial" w:hAnsi="Arial" w:cs="Arial"/>
                <w:b/>
              </w:rPr>
            </w:pPr>
          </w:p>
          <w:p w:rsidR="00756C53" w:rsidRPr="00510413" w:rsidRDefault="00756C53">
            <w:pPr>
              <w:ind w:left="360"/>
              <w:rPr>
                <w:rFonts w:cs="Arial"/>
                <w:b/>
                <w:szCs w:val="22"/>
              </w:rPr>
            </w:pPr>
          </w:p>
          <w:p w:rsidR="00756C53" w:rsidRPr="00510413" w:rsidRDefault="00756C53">
            <w:pPr>
              <w:rPr>
                <w:rFonts w:cs="Arial"/>
                <w:b/>
                <w:szCs w:val="22"/>
              </w:rPr>
            </w:pPr>
          </w:p>
          <w:p w:rsidR="00756C53" w:rsidRPr="00510413" w:rsidRDefault="00756C53">
            <w:pPr>
              <w:rPr>
                <w:rFonts w:cs="Arial"/>
                <w:b/>
                <w:szCs w:val="22"/>
              </w:rPr>
            </w:pPr>
          </w:p>
          <w:p w:rsidR="00756C53" w:rsidRPr="00510413" w:rsidRDefault="00756C53">
            <w:pPr>
              <w:numPr>
                <w:ilvl w:val="0"/>
                <w:numId w:val="5"/>
              </w:numPr>
              <w:ind w:left="360"/>
              <w:rPr>
                <w:rFonts w:cs="Arial"/>
                <w:b/>
                <w:szCs w:val="22"/>
              </w:rPr>
            </w:pPr>
            <w:r w:rsidRPr="00510413">
              <w:rPr>
                <w:rFonts w:cs="Arial"/>
                <w:b/>
                <w:szCs w:val="22"/>
              </w:rPr>
              <w:t xml:space="preserve">Equality &amp; Diversity </w:t>
            </w:r>
          </w:p>
          <w:p w:rsidR="00756C53" w:rsidRPr="00510413" w:rsidRDefault="00756C53">
            <w:pPr>
              <w:rPr>
                <w:rFonts w:cs="Arial"/>
                <w:b/>
                <w:szCs w:val="22"/>
              </w:rPr>
            </w:pPr>
          </w:p>
          <w:p w:rsidR="00756C53" w:rsidRPr="00510413" w:rsidRDefault="00756C53">
            <w:pPr>
              <w:rPr>
                <w:rFonts w:cs="Arial"/>
                <w:szCs w:val="22"/>
              </w:rPr>
            </w:pPr>
          </w:p>
        </w:tc>
        <w:tc>
          <w:tcPr>
            <w:tcW w:w="6379"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szCs w:val="22"/>
              </w:rPr>
            </w:pPr>
          </w:p>
          <w:p w:rsidR="00756C53" w:rsidRPr="00510413" w:rsidRDefault="00756C53">
            <w:pPr>
              <w:rPr>
                <w:rFonts w:cs="Arial"/>
                <w:szCs w:val="22"/>
              </w:rPr>
            </w:pPr>
            <w:r w:rsidRPr="00510413">
              <w:rPr>
                <w:rFonts w:cs="Arial"/>
                <w:szCs w:val="22"/>
              </w:rPr>
              <w:t>None</w:t>
            </w:r>
          </w:p>
          <w:p w:rsidR="00756C53" w:rsidRPr="00510413" w:rsidRDefault="00756C53">
            <w:pPr>
              <w:rPr>
                <w:rFonts w:cs="Arial"/>
                <w:szCs w:val="22"/>
              </w:rPr>
            </w:pPr>
          </w:p>
          <w:p w:rsidR="00756C53" w:rsidRPr="00510413" w:rsidRDefault="00756C53">
            <w:pPr>
              <w:rPr>
                <w:rFonts w:cs="Arial"/>
                <w:szCs w:val="22"/>
              </w:rPr>
            </w:pPr>
          </w:p>
          <w:p w:rsidR="00756C53" w:rsidRPr="00510413" w:rsidRDefault="00756C53">
            <w:pPr>
              <w:rPr>
                <w:rFonts w:cs="Arial"/>
                <w:szCs w:val="22"/>
              </w:rPr>
            </w:pPr>
            <w:r w:rsidRPr="00510413">
              <w:rPr>
                <w:rFonts w:cs="Arial"/>
                <w:szCs w:val="22"/>
              </w:rPr>
              <w:t>None</w:t>
            </w:r>
          </w:p>
          <w:p w:rsidR="00756C53" w:rsidRPr="00510413" w:rsidRDefault="00756C53">
            <w:pPr>
              <w:rPr>
                <w:rFonts w:cs="Arial"/>
                <w:szCs w:val="22"/>
              </w:rPr>
            </w:pPr>
          </w:p>
          <w:p w:rsidR="00756C53" w:rsidRPr="00510413" w:rsidRDefault="00756C53">
            <w:pPr>
              <w:rPr>
                <w:rFonts w:cs="Arial"/>
                <w:szCs w:val="22"/>
              </w:rPr>
            </w:pPr>
          </w:p>
          <w:p w:rsidR="00756C53" w:rsidRPr="00510413" w:rsidRDefault="00756C53">
            <w:pPr>
              <w:rPr>
                <w:rFonts w:cs="Arial"/>
                <w:szCs w:val="22"/>
              </w:rPr>
            </w:pPr>
            <w:r w:rsidRPr="00510413">
              <w:rPr>
                <w:rFonts w:cs="Arial"/>
                <w:szCs w:val="22"/>
              </w:rPr>
              <w:t>None</w:t>
            </w:r>
          </w:p>
          <w:p w:rsidR="00756C53" w:rsidRPr="00510413" w:rsidRDefault="00756C53">
            <w:pPr>
              <w:rPr>
                <w:rFonts w:cs="Arial"/>
                <w:szCs w:val="22"/>
              </w:rPr>
            </w:pPr>
          </w:p>
          <w:p w:rsidR="00756C53" w:rsidRPr="00510413" w:rsidRDefault="00756C53">
            <w:pPr>
              <w:rPr>
                <w:rFonts w:cs="Arial"/>
                <w:szCs w:val="22"/>
              </w:rPr>
            </w:pPr>
          </w:p>
          <w:p w:rsidR="00756C53" w:rsidRPr="00510413" w:rsidRDefault="00756C53">
            <w:pPr>
              <w:rPr>
                <w:rFonts w:cs="Arial"/>
                <w:szCs w:val="22"/>
              </w:rPr>
            </w:pPr>
          </w:p>
          <w:p w:rsidR="00756C53" w:rsidRPr="00510413" w:rsidRDefault="00756C53">
            <w:pPr>
              <w:rPr>
                <w:rFonts w:cs="Arial"/>
                <w:szCs w:val="22"/>
              </w:rPr>
            </w:pPr>
          </w:p>
          <w:p w:rsidR="00756C53" w:rsidRPr="00510413" w:rsidRDefault="00756C53">
            <w:pPr>
              <w:rPr>
                <w:rFonts w:cs="Arial"/>
                <w:szCs w:val="22"/>
              </w:rPr>
            </w:pPr>
            <w:r w:rsidRPr="00510413">
              <w:rPr>
                <w:rFonts w:cs="Arial"/>
                <w:szCs w:val="22"/>
              </w:rPr>
              <w:t>Please refer to the legal risks identified above.</w:t>
            </w:r>
          </w:p>
          <w:p w:rsidR="00756C53" w:rsidRPr="00510413" w:rsidRDefault="00756C53">
            <w:pPr>
              <w:rPr>
                <w:rFonts w:cs="Arial"/>
                <w:szCs w:val="22"/>
              </w:rPr>
            </w:pPr>
          </w:p>
          <w:p w:rsidR="00756C53" w:rsidRPr="00510413" w:rsidRDefault="00756C53">
            <w:pPr>
              <w:rPr>
                <w:rFonts w:cs="Arial"/>
                <w:i/>
                <w:color w:val="2E74B5" w:themeColor="accent1" w:themeShade="BF"/>
                <w:szCs w:val="22"/>
              </w:rPr>
            </w:pPr>
            <w:r w:rsidRPr="00510413">
              <w:rPr>
                <w:rFonts w:cs="Arial"/>
                <w:szCs w:val="22"/>
              </w:rPr>
              <w:t>None</w:t>
            </w:r>
          </w:p>
        </w:tc>
      </w:tr>
    </w:tbl>
    <w:p w:rsidR="00756C53" w:rsidRPr="00510413" w:rsidRDefault="00756C53" w:rsidP="00756C53">
      <w:pPr>
        <w:rPr>
          <w:rFonts w:cs="Arial"/>
          <w:b/>
          <w:szCs w:val="22"/>
        </w:rPr>
      </w:pPr>
    </w:p>
    <w:p w:rsidR="00756C53" w:rsidRPr="00510413" w:rsidRDefault="00756C53" w:rsidP="00756C53">
      <w:pPr>
        <w:rPr>
          <w:rFonts w:cs="Arial"/>
          <w:b/>
          <w:szCs w:val="22"/>
        </w:rPr>
      </w:pPr>
    </w:p>
    <w:p w:rsidR="00756C53" w:rsidRPr="00510413" w:rsidRDefault="00756C53" w:rsidP="00756C53">
      <w:pPr>
        <w:rPr>
          <w:rFonts w:cs="Arial"/>
          <w:szCs w:val="22"/>
        </w:rPr>
      </w:pPr>
    </w:p>
    <w:p w:rsidR="00756C53" w:rsidRPr="00510413" w:rsidRDefault="00756C53" w:rsidP="00756C53">
      <w:pPr>
        <w:rPr>
          <w:rFonts w:cs="Arial"/>
          <w:i/>
          <w:color w:val="0070C0"/>
          <w:szCs w:val="22"/>
        </w:rPr>
      </w:pPr>
    </w:p>
    <w:p w:rsidR="00756C53" w:rsidRPr="00510413" w:rsidRDefault="00756C53" w:rsidP="00756C53">
      <w:pPr>
        <w:rPr>
          <w:rFonts w:cs="Arial"/>
          <w:i/>
          <w:color w:val="0070C0"/>
          <w:szCs w:val="22"/>
        </w:rPr>
      </w:pPr>
    </w:p>
    <w:p w:rsidR="00756C53" w:rsidRPr="00510413" w:rsidRDefault="00FE0197" w:rsidP="00756C53">
      <w:pPr>
        <w:rPr>
          <w:rFonts w:cs="Arial"/>
          <w:b/>
        </w:rPr>
      </w:pPr>
      <w:r w:rsidRPr="00510413">
        <w:rPr>
          <w:rFonts w:cs="Arial"/>
          <w:b/>
        </w:rPr>
        <w:t>14</w:t>
      </w:r>
      <w:r w:rsidR="00756C53" w:rsidRPr="00510413">
        <w:rPr>
          <w:rFonts w:cs="Arial"/>
          <w:b/>
        </w:rPr>
        <w:t xml:space="preserve">. APPENDICES </w:t>
      </w:r>
    </w:p>
    <w:p w:rsidR="00756C53" w:rsidRPr="00510413" w:rsidRDefault="00756C53" w:rsidP="00756C53">
      <w:pPr>
        <w:rPr>
          <w:rFonts w:cs="Arial"/>
          <w:b/>
        </w:rPr>
      </w:pPr>
    </w:p>
    <w:p w:rsidR="00FE0197" w:rsidRPr="00510413" w:rsidRDefault="00756C53" w:rsidP="00756C53">
      <w:pPr>
        <w:rPr>
          <w:rFonts w:cs="Arial"/>
          <w:szCs w:val="22"/>
        </w:rPr>
      </w:pPr>
      <w:r w:rsidRPr="00510413">
        <w:rPr>
          <w:rFonts w:cs="Arial"/>
          <w:szCs w:val="22"/>
        </w:rPr>
        <w:t xml:space="preserve"> Appendix A- </w:t>
      </w:r>
      <w:r w:rsidR="00FE0197" w:rsidRPr="00510413">
        <w:rPr>
          <w:rFonts w:cs="Arial"/>
          <w:szCs w:val="22"/>
        </w:rPr>
        <w:t>E mail responses from neighbouring authorities</w:t>
      </w:r>
    </w:p>
    <w:p w:rsidR="00FE0197" w:rsidRPr="00510413" w:rsidRDefault="00FE0197" w:rsidP="00756C53">
      <w:pPr>
        <w:rPr>
          <w:rFonts w:cs="Arial"/>
          <w:szCs w:val="22"/>
        </w:rPr>
      </w:pPr>
      <w:r w:rsidRPr="00510413">
        <w:rPr>
          <w:rFonts w:cs="Arial"/>
          <w:szCs w:val="22"/>
        </w:rPr>
        <w:t>Appendix F- Regulators Code</w:t>
      </w:r>
    </w:p>
    <w:p w:rsidR="00756C53" w:rsidRPr="00510413" w:rsidRDefault="00FE0197" w:rsidP="00756C53">
      <w:pPr>
        <w:rPr>
          <w:rFonts w:cs="Arial"/>
          <w:szCs w:val="22"/>
        </w:rPr>
      </w:pPr>
      <w:r w:rsidRPr="00510413">
        <w:rPr>
          <w:rFonts w:cs="Arial"/>
          <w:szCs w:val="22"/>
        </w:rPr>
        <w:t>Appendix G- Private Hire Monthly Article</w:t>
      </w:r>
    </w:p>
    <w:p w:rsidR="00FE0197" w:rsidRPr="00510413" w:rsidRDefault="00FE0197" w:rsidP="00756C53">
      <w:pPr>
        <w:rPr>
          <w:rFonts w:cs="Arial"/>
          <w:szCs w:val="22"/>
        </w:rPr>
      </w:pPr>
      <w:r w:rsidRPr="00510413">
        <w:rPr>
          <w:rFonts w:cs="Arial"/>
          <w:szCs w:val="22"/>
        </w:rPr>
        <w:t xml:space="preserve">Appendix H-Summary of the Southhampton Judgment </w:t>
      </w:r>
    </w:p>
    <w:p w:rsidR="00756C53" w:rsidRPr="00510413" w:rsidRDefault="00756C53" w:rsidP="00756C53">
      <w:pPr>
        <w:rPr>
          <w:rFonts w:cs="Arial"/>
          <w:szCs w:val="22"/>
        </w:rPr>
      </w:pPr>
    </w:p>
    <w:p w:rsidR="00756C53" w:rsidRPr="00510413" w:rsidRDefault="00756C53" w:rsidP="00756C53">
      <w:pPr>
        <w:rPr>
          <w:rFonts w:cs="Arial"/>
          <w:szCs w:val="22"/>
        </w:rPr>
      </w:pPr>
    </w:p>
    <w:p w:rsidR="00756C53" w:rsidRPr="00510413" w:rsidRDefault="00756C53" w:rsidP="00756C53">
      <w:pPr>
        <w:tabs>
          <w:tab w:val="left" w:pos="2839"/>
        </w:tabs>
        <w:ind w:left="426" w:hanging="426"/>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532"/>
        <w:gridCol w:w="2197"/>
      </w:tblGrid>
      <w:tr w:rsidR="00756C53" w:rsidRPr="00510413" w:rsidTr="00756C53">
        <w:tc>
          <w:tcPr>
            <w:tcW w:w="5614" w:type="dxa"/>
            <w:tcBorders>
              <w:top w:val="single" w:sz="4" w:space="0" w:color="auto"/>
              <w:left w:val="single" w:sz="4" w:space="0" w:color="auto"/>
              <w:bottom w:val="single" w:sz="4" w:space="0" w:color="auto"/>
              <w:right w:val="single" w:sz="4" w:space="0" w:color="auto"/>
            </w:tcBorders>
            <w:hideMark/>
          </w:tcPr>
          <w:p w:rsidR="00756C53" w:rsidRPr="00510413" w:rsidRDefault="00756C53">
            <w:pPr>
              <w:rPr>
                <w:rFonts w:cs="Arial"/>
              </w:rPr>
            </w:pPr>
            <w:r w:rsidRPr="00510413">
              <w:rPr>
                <w:rFonts w:cs="Arial"/>
              </w:rPr>
              <w:t>Report Author:</w:t>
            </w:r>
          </w:p>
        </w:tc>
        <w:tc>
          <w:tcPr>
            <w:tcW w:w="1555" w:type="dxa"/>
            <w:tcBorders>
              <w:top w:val="single" w:sz="4" w:space="0" w:color="auto"/>
              <w:left w:val="single" w:sz="4" w:space="0" w:color="auto"/>
              <w:bottom w:val="single" w:sz="4" w:space="0" w:color="auto"/>
              <w:right w:val="single" w:sz="4" w:space="0" w:color="auto"/>
            </w:tcBorders>
            <w:hideMark/>
          </w:tcPr>
          <w:p w:rsidR="00756C53" w:rsidRPr="00510413" w:rsidRDefault="00756C53">
            <w:pPr>
              <w:rPr>
                <w:rFonts w:cs="Arial"/>
              </w:rPr>
            </w:pPr>
            <w:r w:rsidRPr="00510413">
              <w:rPr>
                <w:rFonts w:cs="Arial"/>
              </w:rPr>
              <w:t>Telephone:</w:t>
            </w:r>
          </w:p>
        </w:tc>
        <w:tc>
          <w:tcPr>
            <w:tcW w:w="2351" w:type="dxa"/>
            <w:tcBorders>
              <w:top w:val="single" w:sz="4" w:space="0" w:color="auto"/>
              <w:left w:val="single" w:sz="4" w:space="0" w:color="auto"/>
              <w:bottom w:val="single" w:sz="4" w:space="0" w:color="auto"/>
              <w:right w:val="single" w:sz="4" w:space="0" w:color="auto"/>
            </w:tcBorders>
            <w:hideMark/>
          </w:tcPr>
          <w:p w:rsidR="00756C53" w:rsidRPr="00510413" w:rsidRDefault="00756C53">
            <w:pPr>
              <w:rPr>
                <w:rFonts w:cs="Arial"/>
              </w:rPr>
            </w:pPr>
            <w:r w:rsidRPr="00510413">
              <w:rPr>
                <w:rFonts w:cs="Arial"/>
              </w:rPr>
              <w:t>Date:</w:t>
            </w:r>
          </w:p>
        </w:tc>
      </w:tr>
      <w:tr w:rsidR="00756C53" w:rsidRPr="00510413" w:rsidTr="00756C53">
        <w:tc>
          <w:tcPr>
            <w:tcW w:w="5614"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i/>
                <w:color w:val="2E74B5" w:themeColor="accent1" w:themeShade="BF"/>
              </w:rPr>
            </w:pPr>
          </w:p>
          <w:p w:rsidR="00756C53" w:rsidRPr="00510413" w:rsidRDefault="00756C53">
            <w:pPr>
              <w:rPr>
                <w:rFonts w:cs="Arial"/>
              </w:rPr>
            </w:pPr>
            <w:r w:rsidRPr="00510413">
              <w:rPr>
                <w:rFonts w:cs="Arial"/>
              </w:rPr>
              <w:t>Mark Marshall</w:t>
            </w:r>
          </w:p>
          <w:p w:rsidR="00756C53" w:rsidRPr="00510413" w:rsidRDefault="00756C53">
            <w:pPr>
              <w:ind w:left="-539" w:firstLine="539"/>
              <w:rPr>
                <w:rFonts w:cs="Arial"/>
              </w:rPr>
            </w:pPr>
          </w:p>
        </w:tc>
        <w:tc>
          <w:tcPr>
            <w:tcW w:w="1555"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rPr>
            </w:pPr>
          </w:p>
          <w:p w:rsidR="00756C53" w:rsidRPr="00510413" w:rsidRDefault="00756C53">
            <w:pPr>
              <w:rPr>
                <w:rFonts w:cs="Arial"/>
              </w:rPr>
            </w:pPr>
            <w:r w:rsidRPr="00510413">
              <w:rPr>
                <w:rFonts w:cs="Arial"/>
              </w:rPr>
              <w:t>01772 625401</w:t>
            </w:r>
          </w:p>
          <w:p w:rsidR="00756C53" w:rsidRPr="00510413" w:rsidRDefault="00756C53">
            <w:pPr>
              <w:rPr>
                <w:rFonts w:cs="Arial"/>
              </w:rPr>
            </w:pPr>
          </w:p>
        </w:tc>
        <w:tc>
          <w:tcPr>
            <w:tcW w:w="2351" w:type="dxa"/>
            <w:tcBorders>
              <w:top w:val="single" w:sz="4" w:space="0" w:color="auto"/>
              <w:left w:val="single" w:sz="4" w:space="0" w:color="auto"/>
              <w:bottom w:val="single" w:sz="4" w:space="0" w:color="auto"/>
              <w:right w:val="single" w:sz="4" w:space="0" w:color="auto"/>
            </w:tcBorders>
          </w:tcPr>
          <w:p w:rsidR="00756C53" w:rsidRPr="00510413" w:rsidRDefault="00756C53">
            <w:pPr>
              <w:rPr>
                <w:rFonts w:cs="Arial"/>
              </w:rPr>
            </w:pPr>
          </w:p>
          <w:p w:rsidR="00756C53" w:rsidRPr="00510413" w:rsidRDefault="00756C53">
            <w:pPr>
              <w:rPr>
                <w:rFonts w:cs="Arial"/>
              </w:rPr>
            </w:pPr>
            <w:r w:rsidRPr="00510413">
              <w:rPr>
                <w:rFonts w:cs="Arial"/>
              </w:rPr>
              <w:t>30</w:t>
            </w:r>
            <w:r w:rsidRPr="00510413">
              <w:rPr>
                <w:rFonts w:cs="Arial"/>
                <w:vertAlign w:val="superscript"/>
              </w:rPr>
              <w:t>th</w:t>
            </w:r>
            <w:r w:rsidRPr="00510413">
              <w:rPr>
                <w:rFonts w:cs="Arial"/>
              </w:rPr>
              <w:t xml:space="preserve"> July 2018</w:t>
            </w:r>
          </w:p>
        </w:tc>
      </w:tr>
    </w:tbl>
    <w:p w:rsidR="00756C53" w:rsidRPr="00510413" w:rsidRDefault="00756C53" w:rsidP="00756C53">
      <w:pPr>
        <w:tabs>
          <w:tab w:val="left" w:pos="2839"/>
        </w:tabs>
        <w:rPr>
          <w:rFonts w:cs="Arial"/>
        </w:rPr>
      </w:pPr>
    </w:p>
    <w:p w:rsidR="008D43D1" w:rsidRPr="00510413" w:rsidRDefault="008D43D1">
      <w:pPr>
        <w:rPr>
          <w:rFonts w:cs="Arial"/>
        </w:rPr>
      </w:pPr>
    </w:p>
    <w:sectPr w:rsidR="008D43D1" w:rsidRPr="00510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A4D1B7"/>
    <w:multiLevelType w:val="hybridMultilevel"/>
    <w:tmpl w:val="673968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A36EB"/>
    <w:multiLevelType w:val="multilevel"/>
    <w:tmpl w:val="411E91B8"/>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5E0A302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228C00C5"/>
    <w:multiLevelType w:val="hybridMultilevel"/>
    <w:tmpl w:val="0868D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F65ACF"/>
    <w:multiLevelType w:val="hybridMultilevel"/>
    <w:tmpl w:val="41F816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53"/>
    <w:rsid w:val="001250D0"/>
    <w:rsid w:val="001D4580"/>
    <w:rsid w:val="00226779"/>
    <w:rsid w:val="00235E43"/>
    <w:rsid w:val="002405EF"/>
    <w:rsid w:val="0026122B"/>
    <w:rsid w:val="0027339A"/>
    <w:rsid w:val="002A36C1"/>
    <w:rsid w:val="002A3C4C"/>
    <w:rsid w:val="00386172"/>
    <w:rsid w:val="004748F2"/>
    <w:rsid w:val="005016A0"/>
    <w:rsid w:val="00510413"/>
    <w:rsid w:val="005243A7"/>
    <w:rsid w:val="00562084"/>
    <w:rsid w:val="005C2BC0"/>
    <w:rsid w:val="005E01E1"/>
    <w:rsid w:val="005E6A3D"/>
    <w:rsid w:val="005F38BB"/>
    <w:rsid w:val="006439A3"/>
    <w:rsid w:val="00685E89"/>
    <w:rsid w:val="006C48AC"/>
    <w:rsid w:val="00756C53"/>
    <w:rsid w:val="007A083F"/>
    <w:rsid w:val="007C128E"/>
    <w:rsid w:val="008409E5"/>
    <w:rsid w:val="00880BDF"/>
    <w:rsid w:val="008A3226"/>
    <w:rsid w:val="008D43D1"/>
    <w:rsid w:val="00904E96"/>
    <w:rsid w:val="009A546D"/>
    <w:rsid w:val="00A250E1"/>
    <w:rsid w:val="00A46A15"/>
    <w:rsid w:val="00A5093C"/>
    <w:rsid w:val="00A601C9"/>
    <w:rsid w:val="00AA498B"/>
    <w:rsid w:val="00B734D6"/>
    <w:rsid w:val="00B965C3"/>
    <w:rsid w:val="00BD33DD"/>
    <w:rsid w:val="00C733B4"/>
    <w:rsid w:val="00C757E6"/>
    <w:rsid w:val="00CA7133"/>
    <w:rsid w:val="00D1227E"/>
    <w:rsid w:val="00D53355"/>
    <w:rsid w:val="00D90427"/>
    <w:rsid w:val="00DF7257"/>
    <w:rsid w:val="00E067CB"/>
    <w:rsid w:val="00EE0308"/>
    <w:rsid w:val="00F35D73"/>
    <w:rsid w:val="00F90B10"/>
    <w:rsid w:val="00FE0197"/>
    <w:rsid w:val="00FF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940F-4819-4700-B8E3-3AB943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5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53"/>
    <w:pPr>
      <w:spacing w:after="160" w:line="256" w:lineRule="auto"/>
      <w:ind w:left="720"/>
      <w:contextualSpacing/>
    </w:pPr>
    <w:rPr>
      <w:rFonts w:ascii="Calibri" w:eastAsia="Calibri" w:hAnsi="Calibri"/>
      <w:szCs w:val="22"/>
      <w:lang w:eastAsia="en-US"/>
    </w:rPr>
  </w:style>
  <w:style w:type="paragraph" w:customStyle="1" w:styleId="Default">
    <w:name w:val="Default"/>
    <w:rsid w:val="00756C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A083F"/>
    <w:rPr>
      <w:rFonts w:ascii="Tahoma" w:hAnsi="Tahoma" w:cs="Tahoma"/>
      <w:sz w:val="16"/>
      <w:szCs w:val="16"/>
    </w:rPr>
  </w:style>
  <w:style w:type="character" w:customStyle="1" w:styleId="BalloonTextChar">
    <w:name w:val="Balloon Text Char"/>
    <w:basedOn w:val="DefaultParagraphFont"/>
    <w:link w:val="BalloonText"/>
    <w:uiPriority w:val="99"/>
    <w:semiHidden/>
    <w:rsid w:val="007A083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7A083F"/>
    <w:rPr>
      <w:sz w:val="16"/>
      <w:szCs w:val="16"/>
    </w:rPr>
  </w:style>
  <w:style w:type="paragraph" w:styleId="CommentText">
    <w:name w:val="annotation text"/>
    <w:basedOn w:val="Normal"/>
    <w:link w:val="CommentTextChar"/>
    <w:uiPriority w:val="99"/>
    <w:semiHidden/>
    <w:unhideWhenUsed/>
    <w:rsid w:val="007A083F"/>
    <w:rPr>
      <w:sz w:val="20"/>
    </w:rPr>
  </w:style>
  <w:style w:type="character" w:customStyle="1" w:styleId="CommentTextChar">
    <w:name w:val="Comment Text Char"/>
    <w:basedOn w:val="DefaultParagraphFont"/>
    <w:link w:val="CommentText"/>
    <w:uiPriority w:val="99"/>
    <w:semiHidden/>
    <w:rsid w:val="007A08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083F"/>
    <w:rPr>
      <w:b/>
      <w:bCs/>
    </w:rPr>
  </w:style>
  <w:style w:type="character" w:customStyle="1" w:styleId="CommentSubjectChar">
    <w:name w:val="Comment Subject Char"/>
    <w:basedOn w:val="CommentTextChar"/>
    <w:link w:val="CommentSubject"/>
    <w:uiPriority w:val="99"/>
    <w:semiHidden/>
    <w:rsid w:val="007A083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6927">
      <w:bodyDiv w:val="1"/>
      <w:marLeft w:val="0"/>
      <w:marRight w:val="0"/>
      <w:marTop w:val="0"/>
      <w:marBottom w:val="0"/>
      <w:divBdr>
        <w:top w:val="none" w:sz="0" w:space="0" w:color="auto"/>
        <w:left w:val="none" w:sz="0" w:space="0" w:color="auto"/>
        <w:bottom w:val="none" w:sz="0" w:space="0" w:color="auto"/>
        <w:right w:val="none" w:sz="0" w:space="0" w:color="auto"/>
      </w:divBdr>
    </w:div>
    <w:div w:id="17722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14770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Marshall</dc:creator>
  <cp:lastModifiedBy>Scambler, Dianne</cp:lastModifiedBy>
  <cp:revision>2</cp:revision>
  <dcterms:created xsi:type="dcterms:W3CDTF">2018-09-03T14:03:00Z</dcterms:created>
  <dcterms:modified xsi:type="dcterms:W3CDTF">2018-09-03T14:03:00Z</dcterms:modified>
</cp:coreProperties>
</file>